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0E36" w14:textId="3C32A614" w:rsidR="00695CE6" w:rsidRDefault="00695CE6" w:rsidP="007E3704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</w:t>
      </w:r>
      <w:r w:rsidR="0002670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R4-2</w:t>
      </w:r>
      <w:r w:rsidR="00340AE4">
        <w:rPr>
          <w:rFonts w:ascii="Arial" w:hAnsi="Arial" w:cs="Arial"/>
          <w:b/>
          <w:sz w:val="24"/>
          <w:szCs w:val="24"/>
          <w:lang w:eastAsia="en-GB"/>
        </w:rPr>
        <w:t>3</w:t>
      </w:r>
      <w:r w:rsidR="002C43BC">
        <w:rPr>
          <w:rFonts w:ascii="Arial" w:hAnsi="Arial" w:cs="Arial"/>
          <w:b/>
          <w:sz w:val="24"/>
          <w:szCs w:val="24"/>
          <w:lang w:eastAsia="en-GB"/>
        </w:rPr>
        <w:t>00705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09C021D7" w14:textId="4C75AF8C" w:rsidR="00695CE6" w:rsidRPr="00BE67D6" w:rsidRDefault="00695CE6" w:rsidP="00BE67D6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</w:t>
      </w:r>
      <w:r>
        <w:rPr>
          <w:rFonts w:ascii="Arial" w:eastAsia="MS Mincho" w:hAnsi="Arial" w:cs="Arial" w:hint="eastAsia"/>
          <w:b/>
          <w:sz w:val="24"/>
          <w:szCs w:val="24"/>
        </w:rPr>
        <w:t>,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27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20</w:t>
      </w:r>
      <w:r>
        <w:rPr>
          <w:rFonts w:ascii="Arial" w:eastAsia="MS Mincho" w:hAnsi="Arial" w:cs="Arial" w:hint="eastAsia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F402A6F" w14:textId="13F8D3FC" w:rsidR="00695CE6" w:rsidRPr="007E3704" w:rsidRDefault="00695CE6" w:rsidP="007E370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4C33B3">
        <w:rPr>
          <w:rFonts w:ascii="Arial" w:hAnsi="Arial" w:cs="Arial"/>
          <w:b/>
          <w:color w:val="000000"/>
          <w:sz w:val="24"/>
          <w:szCs w:val="21"/>
          <w:lang w:val="en-US" w:eastAsia="zh-CN"/>
        </w:rPr>
        <w:t>9</w:t>
      </w:r>
      <w:r w:rsidRPr="007E3704">
        <w:rPr>
          <w:rFonts w:ascii="Arial" w:hAnsi="Arial" w:cs="Arial" w:hint="eastAsia"/>
          <w:b/>
          <w:color w:val="000000"/>
          <w:sz w:val="24"/>
          <w:szCs w:val="21"/>
          <w:lang w:val="en-US" w:eastAsia="zh-CN"/>
        </w:rPr>
        <w:t>.2</w:t>
      </w:r>
      <w:r w:rsidR="00EF11CF">
        <w:rPr>
          <w:rFonts w:ascii="Arial" w:hAnsi="Arial" w:cs="Arial"/>
          <w:b/>
          <w:color w:val="000000"/>
          <w:sz w:val="24"/>
          <w:szCs w:val="21"/>
          <w:lang w:val="en-US" w:eastAsia="zh-CN"/>
        </w:rPr>
        <w:t>7</w:t>
      </w:r>
      <w:r w:rsidRPr="007E3704">
        <w:rPr>
          <w:rFonts w:ascii="Arial" w:hAnsi="Arial" w:cs="Arial" w:hint="eastAsia"/>
          <w:b/>
          <w:color w:val="000000"/>
          <w:sz w:val="24"/>
          <w:szCs w:val="21"/>
          <w:lang w:val="en-US" w:eastAsia="zh-CN"/>
        </w:rPr>
        <w:t>.</w:t>
      </w:r>
      <w:r w:rsidR="005F1CCB">
        <w:rPr>
          <w:rFonts w:ascii="Arial" w:hAnsi="Arial" w:cs="Arial"/>
          <w:b/>
          <w:color w:val="000000"/>
          <w:sz w:val="24"/>
          <w:szCs w:val="21"/>
          <w:lang w:val="en-US" w:eastAsia="zh-CN"/>
        </w:rPr>
        <w:t>2</w:t>
      </w:r>
    </w:p>
    <w:p w14:paraId="4BA8B240" w14:textId="606A289D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21CB177F" w14:textId="0433F27E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="00927957">
        <w:rPr>
          <w:rFonts w:ascii="Arial" w:eastAsia="MS Mincho" w:hAnsi="Arial" w:cs="Arial"/>
          <w:b/>
          <w:color w:val="000000"/>
          <w:sz w:val="24"/>
          <w:szCs w:val="21"/>
        </w:rPr>
        <w:t xml:space="preserve">Discussion for </w:t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NCR </w:t>
      </w:r>
      <w:r w:rsidR="002E5A23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RF requirements </w:t>
      </w:r>
      <w:r w:rsidR="00A12B8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</w:p>
    <w:p w14:paraId="0751193D" w14:textId="70525D43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33DE0342" w14:textId="6D738F5F" w:rsidR="004973DC" w:rsidRDefault="004973DC">
      <w:pPr>
        <w:rPr>
          <w:sz w:val="22"/>
          <w:szCs w:val="22"/>
          <w:lang w:val="en-US"/>
        </w:rPr>
      </w:pPr>
    </w:p>
    <w:p w14:paraId="6B83E124" w14:textId="37E24414" w:rsidR="00E27EE8" w:rsidRPr="00786FED" w:rsidRDefault="00E27EE8" w:rsidP="0028582A">
      <w:pPr>
        <w:pStyle w:val="Heading1"/>
        <w:numPr>
          <w:ilvl w:val="0"/>
          <w:numId w:val="17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2073B95C" w14:textId="64A15CE8" w:rsidR="004B1AD8" w:rsidRPr="004A6E2C" w:rsidRDefault="00E27EE8" w:rsidP="00E27EE8">
      <w:pPr>
        <w:rPr>
          <w:lang w:val="en-US"/>
        </w:rPr>
      </w:pPr>
      <w:r w:rsidRPr="004A6E2C">
        <w:rPr>
          <w:lang w:val="en-US"/>
        </w:rPr>
        <w:t xml:space="preserve">In RAN# 97 meeting, the work item [RP-222673] on NR network-controlled repeater (NCR) has been approved. In the meeting of RAN4 #104-e bis and RAN4#105, the WFs for NCR RF requirements, [R4-2217471 ] and [R4-2220255], are approved.  </w:t>
      </w:r>
      <w:r w:rsidR="00AA592B">
        <w:rPr>
          <w:lang w:val="en-US"/>
        </w:rPr>
        <w:t>The following WF is based on RAN4 #105 meeting.</w:t>
      </w:r>
    </w:p>
    <w:p w14:paraId="66850C64" w14:textId="6349B26B" w:rsidR="00E27EE8" w:rsidRDefault="00E27EE8">
      <w:pPr>
        <w:rPr>
          <w:sz w:val="22"/>
          <w:szCs w:val="22"/>
          <w:lang w:val="en-US"/>
        </w:rPr>
      </w:pPr>
      <w:r w:rsidRPr="00470F0F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0E085A4" wp14:editId="11356299">
                <wp:extent cx="5791200" cy="4295775"/>
                <wp:effectExtent l="0" t="0" r="19050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3E656" w14:textId="21308067" w:rsidR="00E27EE8" w:rsidRPr="0080486D" w:rsidRDefault="00B17118" w:rsidP="00E87296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Way Forward/Agreements</w:t>
                            </w:r>
                          </w:p>
                          <w:p w14:paraId="1F9291CA" w14:textId="1D4E9481" w:rsidR="00470F0F" w:rsidRPr="0080486D" w:rsidRDefault="00470F0F" w:rsidP="00E87296">
                            <w:pPr>
                              <w:spacing w:after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>Issue 2-2-1  NCR-MT UL assumption</w:t>
                            </w:r>
                          </w:p>
                          <w:p w14:paraId="0A196AD2" w14:textId="534DFEF6" w:rsidR="00470F0F" w:rsidRPr="00F10FF4" w:rsidRDefault="00470F0F" w:rsidP="00FB39A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F10FF4">
                              <w:rPr>
                                <w:sz w:val="21"/>
                                <w:szCs w:val="21"/>
                              </w:rPr>
                              <w:t>NCR-MT uplink transmission is supported</w:t>
                            </w:r>
                          </w:p>
                          <w:p w14:paraId="0C23A946" w14:textId="77777777" w:rsidR="00470F0F" w:rsidRPr="0080486D" w:rsidRDefault="00470F0F" w:rsidP="00E87296">
                            <w:pPr>
                              <w:spacing w:after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>Issue 2-2-2  RF requirements for NCR-MT transmitter requirements</w:t>
                            </w:r>
                          </w:p>
                          <w:p w14:paraId="4F2191A2" w14:textId="4B7A2728" w:rsidR="00470F0F" w:rsidRPr="0080486D" w:rsidRDefault="00470F0F" w:rsidP="00FB39A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 xml:space="preserve">For NCR-MT transmitter:  </w:t>
                            </w:r>
                          </w:p>
                          <w:p w14:paraId="55DCDE53" w14:textId="26E8DE65" w:rsidR="00470F0F" w:rsidRPr="00F10FF4" w:rsidRDefault="00470F0F" w:rsidP="00FB39A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 xml:space="preserve">Baseline assumption: Legacy uplink transmitter requirements from Rel-17 RF repeater </w:t>
                            </w:r>
                            <w:r w:rsidRPr="00F10FF4">
                              <w:rPr>
                                <w:sz w:val="21"/>
                                <w:szCs w:val="21"/>
                              </w:rPr>
                              <w:t xml:space="preserve">still be applicable </w:t>
                            </w:r>
                          </w:p>
                          <w:p w14:paraId="1549F444" w14:textId="114E9358" w:rsidR="00470F0F" w:rsidRPr="00F10FF4" w:rsidRDefault="00470F0F" w:rsidP="00FB39A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F10FF4">
                              <w:rPr>
                                <w:sz w:val="21"/>
                                <w:szCs w:val="21"/>
                              </w:rPr>
                              <w:t>Further discuss the power control requirements for NCR-MT</w:t>
                            </w:r>
                          </w:p>
                          <w:p w14:paraId="512C8D93" w14:textId="7DF03D39" w:rsidR="00470F0F" w:rsidRPr="0080486D" w:rsidRDefault="00470F0F" w:rsidP="00FB39A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 xml:space="preserve">Update on other requirements not precluded </w:t>
                            </w:r>
                          </w:p>
                          <w:p w14:paraId="35401513" w14:textId="17C5EF32" w:rsidR="00470F0F" w:rsidRPr="0080486D" w:rsidRDefault="00470F0F" w:rsidP="00FB39A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>For NCR Tx direction requirements, reuse the concept of OTA coverage range which also include OTA peak directions sets.</w:t>
                            </w:r>
                          </w:p>
                          <w:p w14:paraId="16242301" w14:textId="380258CF" w:rsidR="00FB39A2" w:rsidRPr="008605F8" w:rsidRDefault="00470F0F" w:rsidP="00FB39A2">
                            <w:pPr>
                              <w:spacing w:after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>Issue 2-3  BC for NCR</w:t>
                            </w:r>
                          </w:p>
                          <w:p w14:paraId="7C6328AB" w14:textId="77777777" w:rsidR="003B3B5B" w:rsidRPr="0080486D" w:rsidRDefault="00470F0F" w:rsidP="00FB39A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>Taking IAB-MT approach as starting point</w:t>
                            </w:r>
                          </w:p>
                          <w:p w14:paraId="0700F0BA" w14:textId="6BEA56F6" w:rsidR="00470F0F" w:rsidRPr="00F10FF4" w:rsidRDefault="00470F0F" w:rsidP="00FB39A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80486D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3B3B5B" w:rsidRPr="00F10FF4">
                              <w:rPr>
                                <w:sz w:val="21"/>
                                <w:szCs w:val="21"/>
                              </w:rPr>
                              <w:t>F</w:t>
                            </w:r>
                            <w:r w:rsidRPr="00F10FF4">
                              <w:rPr>
                                <w:sz w:val="21"/>
                                <w:szCs w:val="21"/>
                              </w:rPr>
                              <w:t xml:space="preserve">urther discuss how to address different BC capabilities.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E085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6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">
                <v:textbox>
                  <w:txbxContent>
                    <w:p w14:paraId="6AA3E656" w14:textId="21308067" w:rsidR="00E27EE8" w:rsidRPr="0080486D" w:rsidRDefault="00B17118" w:rsidP="00E87296">
                      <w:pPr>
                        <w:spacing w:after="0" w:line="360" w:lineRule="auto"/>
                        <w:rPr>
                          <w:b/>
                          <w:bCs/>
                          <w:sz w:val="21"/>
                          <w:szCs w:val="21"/>
                        </w:rPr>
                      </w:pPr>
                      <w:r w:rsidRPr="0080486D">
                        <w:rPr>
                          <w:b/>
                          <w:bCs/>
                          <w:sz w:val="21"/>
                          <w:szCs w:val="21"/>
                        </w:rPr>
                        <w:t>Way Forward/Agreements</w:t>
                      </w:r>
                    </w:p>
                    <w:p w14:paraId="1F9291CA" w14:textId="1D4E9481" w:rsidR="00470F0F" w:rsidRPr="0080486D" w:rsidRDefault="00470F0F" w:rsidP="00E87296">
                      <w:pPr>
                        <w:spacing w:after="0" w:line="360" w:lineRule="auto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>Issue 2-2-1  NCR-MT UL assumption</w:t>
                      </w:r>
                    </w:p>
                    <w:p w14:paraId="0A196AD2" w14:textId="534DFEF6" w:rsidR="00470F0F" w:rsidRPr="00F10FF4" w:rsidRDefault="00470F0F" w:rsidP="00FB39A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F10FF4">
                        <w:rPr>
                          <w:sz w:val="21"/>
                          <w:szCs w:val="21"/>
                        </w:rPr>
                        <w:t>NCR-MT uplink transmission is supported</w:t>
                      </w:r>
                    </w:p>
                    <w:p w14:paraId="0C23A946" w14:textId="77777777" w:rsidR="00470F0F" w:rsidRPr="0080486D" w:rsidRDefault="00470F0F" w:rsidP="00E87296">
                      <w:pPr>
                        <w:spacing w:after="0" w:line="360" w:lineRule="auto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>Issue 2-2-2  RF requirements for NCR-MT transmitter requirements</w:t>
                      </w:r>
                    </w:p>
                    <w:p w14:paraId="4F2191A2" w14:textId="4B7A2728" w:rsidR="00470F0F" w:rsidRPr="0080486D" w:rsidRDefault="00470F0F" w:rsidP="00FB39A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 xml:space="preserve">For NCR-MT transmitter:  </w:t>
                      </w:r>
                    </w:p>
                    <w:p w14:paraId="55DCDE53" w14:textId="26E8DE65" w:rsidR="00470F0F" w:rsidRPr="00F10FF4" w:rsidRDefault="00470F0F" w:rsidP="00FB39A2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 xml:space="preserve">Baseline assumption: Legacy uplink transmitter requirements from Rel-17 RF repeater </w:t>
                      </w:r>
                      <w:r w:rsidRPr="00F10FF4">
                        <w:rPr>
                          <w:sz w:val="21"/>
                          <w:szCs w:val="21"/>
                        </w:rPr>
                        <w:t xml:space="preserve">still be applicable </w:t>
                      </w:r>
                    </w:p>
                    <w:p w14:paraId="1549F444" w14:textId="114E9358" w:rsidR="00470F0F" w:rsidRPr="00F10FF4" w:rsidRDefault="00470F0F" w:rsidP="00FB39A2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F10FF4">
                        <w:rPr>
                          <w:sz w:val="21"/>
                          <w:szCs w:val="21"/>
                        </w:rPr>
                        <w:t>Further discuss the power control requirements for NCR-MT</w:t>
                      </w:r>
                    </w:p>
                    <w:p w14:paraId="512C8D93" w14:textId="7DF03D39" w:rsidR="00470F0F" w:rsidRPr="0080486D" w:rsidRDefault="00470F0F" w:rsidP="00FB39A2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 xml:space="preserve">Update on other requirements not precluded </w:t>
                      </w:r>
                    </w:p>
                    <w:p w14:paraId="35401513" w14:textId="17C5EF32" w:rsidR="00470F0F" w:rsidRPr="0080486D" w:rsidRDefault="00470F0F" w:rsidP="00FB39A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>For NCR Tx direction requirements, reuse the concept of OTA coverage range which also include OTA peak directions sets.</w:t>
                      </w:r>
                    </w:p>
                    <w:p w14:paraId="16242301" w14:textId="380258CF" w:rsidR="00FB39A2" w:rsidRPr="008605F8" w:rsidRDefault="00470F0F" w:rsidP="00FB39A2">
                      <w:pPr>
                        <w:spacing w:after="0" w:line="360" w:lineRule="auto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>Issue 2-3  BC for NCR</w:t>
                      </w:r>
                    </w:p>
                    <w:p w14:paraId="7C6328AB" w14:textId="77777777" w:rsidR="003B3B5B" w:rsidRPr="0080486D" w:rsidRDefault="00470F0F" w:rsidP="00FB39A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>Taking IAB-MT approach as starting point</w:t>
                      </w:r>
                    </w:p>
                    <w:p w14:paraId="0700F0BA" w14:textId="6BEA56F6" w:rsidR="00470F0F" w:rsidRPr="00F10FF4" w:rsidRDefault="00470F0F" w:rsidP="00FB39A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80486D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3B3B5B" w:rsidRPr="00F10FF4">
                        <w:rPr>
                          <w:sz w:val="21"/>
                          <w:szCs w:val="21"/>
                        </w:rPr>
                        <w:t>F</w:t>
                      </w:r>
                      <w:r w:rsidRPr="00F10FF4">
                        <w:rPr>
                          <w:sz w:val="21"/>
                          <w:szCs w:val="21"/>
                        </w:rPr>
                        <w:t xml:space="preserve">urther discuss how to address different BC capabilities.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516A3F" w14:textId="5F65C801" w:rsidR="00E27EE8" w:rsidRDefault="00E27EE8">
      <w:pPr>
        <w:rPr>
          <w:sz w:val="22"/>
          <w:szCs w:val="22"/>
          <w:lang w:val="en-US"/>
        </w:rPr>
      </w:pPr>
    </w:p>
    <w:p w14:paraId="5EB6B563" w14:textId="1D5F6033" w:rsidR="00E27EE8" w:rsidRPr="00E62F1E" w:rsidRDefault="00E62F1E">
      <w:pPr>
        <w:rPr>
          <w:b/>
          <w:bCs/>
          <w:sz w:val="22"/>
          <w:szCs w:val="22"/>
          <w:lang w:val="en-US"/>
        </w:rPr>
      </w:pPr>
      <w:r w:rsidRPr="00E62F1E">
        <w:rPr>
          <w:b/>
          <w:bCs/>
          <w:sz w:val="22"/>
          <w:szCs w:val="22"/>
          <w:lang w:val="en-US"/>
        </w:rPr>
        <w:t>_____________________________________________________________________________________</w:t>
      </w:r>
    </w:p>
    <w:p w14:paraId="57777A52" w14:textId="22C09303" w:rsidR="003B3F88" w:rsidRPr="003B3F88" w:rsidRDefault="002C60A1" w:rsidP="003B3F88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sz w:val="32"/>
          <w:szCs w:val="32"/>
          <w:lang w:val="en-US"/>
        </w:rPr>
      </w:pPr>
      <w:r w:rsidRPr="003B3F88">
        <w:rPr>
          <w:rFonts w:ascii="Arial" w:hAnsi="Arial" w:cs="Arial"/>
          <w:sz w:val="32"/>
          <w:szCs w:val="32"/>
          <w:lang w:val="en-US"/>
        </w:rPr>
        <w:t>Issue 2-2-1</w:t>
      </w:r>
      <w:r w:rsidR="00906E49" w:rsidRPr="003B3F88">
        <w:rPr>
          <w:rFonts w:ascii="Arial" w:hAnsi="Arial" w:cs="Arial"/>
          <w:sz w:val="32"/>
          <w:szCs w:val="32"/>
          <w:lang w:val="en-US"/>
        </w:rPr>
        <w:t xml:space="preserve"> UL assumption</w:t>
      </w:r>
    </w:p>
    <w:p w14:paraId="7B8EDF2D" w14:textId="3DAAC1FB" w:rsidR="00011FB0" w:rsidRPr="0080486D" w:rsidRDefault="00AB5145" w:rsidP="00533B08">
      <w:pPr>
        <w:snapToGrid w:val="0"/>
        <w:spacing w:before="240"/>
        <w:rPr>
          <w:sz w:val="21"/>
          <w:szCs w:val="21"/>
        </w:rPr>
      </w:pPr>
      <w:r w:rsidRPr="0080486D">
        <w:rPr>
          <w:rFonts w:eastAsia="Batang"/>
          <w:sz w:val="21"/>
          <w:szCs w:val="21"/>
          <w:lang w:eastAsia="ko-KR"/>
        </w:rPr>
        <w:t xml:space="preserve">Based on </w:t>
      </w:r>
      <w:r w:rsidR="0035725F" w:rsidRPr="0080486D">
        <w:rPr>
          <w:rFonts w:eastAsia="Batang"/>
          <w:sz w:val="21"/>
          <w:szCs w:val="21"/>
          <w:lang w:eastAsia="ko-KR"/>
        </w:rPr>
        <w:t xml:space="preserve">the </w:t>
      </w:r>
      <w:r w:rsidRPr="0080486D">
        <w:rPr>
          <w:rFonts w:eastAsia="Batang"/>
          <w:sz w:val="21"/>
          <w:szCs w:val="21"/>
          <w:lang w:eastAsia="ko-KR"/>
        </w:rPr>
        <w:t>agreements</w:t>
      </w:r>
      <w:r w:rsidR="0035725F" w:rsidRPr="0080486D">
        <w:rPr>
          <w:rFonts w:eastAsia="Batang"/>
          <w:sz w:val="21"/>
          <w:szCs w:val="21"/>
          <w:lang w:eastAsia="ko-KR"/>
        </w:rPr>
        <w:t xml:space="preserve"> in RAN1 LS </w:t>
      </w:r>
      <w:r w:rsidR="00706195" w:rsidRPr="0080486D">
        <w:rPr>
          <w:rFonts w:eastAsia="Batang"/>
          <w:sz w:val="21"/>
          <w:szCs w:val="21"/>
          <w:lang w:eastAsia="ko-KR"/>
        </w:rPr>
        <w:t>[</w:t>
      </w:r>
      <w:r w:rsidR="001C5A74" w:rsidRPr="0080486D">
        <w:rPr>
          <w:rFonts w:eastAsia="Batang"/>
          <w:sz w:val="21"/>
          <w:szCs w:val="21"/>
          <w:lang w:eastAsia="ko-KR"/>
        </w:rPr>
        <w:t>R1-</w:t>
      </w:r>
      <w:r w:rsidR="006001C4" w:rsidRPr="0080486D">
        <w:rPr>
          <w:rFonts w:eastAsia="Batang"/>
          <w:sz w:val="21"/>
          <w:szCs w:val="21"/>
          <w:lang w:eastAsia="ko-KR"/>
        </w:rPr>
        <w:t>2212887</w:t>
      </w:r>
      <w:r w:rsidR="00706195" w:rsidRPr="0080486D">
        <w:rPr>
          <w:rFonts w:eastAsia="Batang"/>
          <w:sz w:val="21"/>
          <w:szCs w:val="21"/>
          <w:lang w:eastAsia="ko-KR"/>
        </w:rPr>
        <w:t>]</w:t>
      </w:r>
      <w:r w:rsidRPr="0080486D">
        <w:rPr>
          <w:rFonts w:eastAsia="Batang"/>
          <w:sz w:val="21"/>
          <w:szCs w:val="21"/>
          <w:lang w:eastAsia="ko-KR"/>
        </w:rPr>
        <w:t xml:space="preserve">, the NCR-MT should </w:t>
      </w:r>
      <w:r w:rsidR="001E10C9" w:rsidRPr="0080486D">
        <w:rPr>
          <w:rFonts w:eastAsia="Batang"/>
          <w:sz w:val="21"/>
          <w:szCs w:val="21"/>
          <w:lang w:eastAsia="ko-KR"/>
        </w:rPr>
        <w:t xml:space="preserve">support </w:t>
      </w:r>
      <w:r w:rsidRPr="0080486D">
        <w:rPr>
          <w:rFonts w:eastAsia="Batang"/>
          <w:sz w:val="21"/>
          <w:szCs w:val="21"/>
          <w:lang w:eastAsia="ko-KR"/>
        </w:rPr>
        <w:t>UL communication (in the C-link) with the gN</w:t>
      </w:r>
      <w:r w:rsidR="00011FB0" w:rsidRPr="0080486D">
        <w:rPr>
          <w:rFonts w:eastAsia="Batang"/>
          <w:sz w:val="21"/>
          <w:szCs w:val="21"/>
          <w:lang w:eastAsia="ko-KR"/>
        </w:rPr>
        <w:t>B</w:t>
      </w:r>
      <w:r w:rsidR="00AC6F42" w:rsidRPr="0080486D">
        <w:rPr>
          <w:sz w:val="21"/>
          <w:szCs w:val="21"/>
        </w:rPr>
        <w:t xml:space="preserve"> </w:t>
      </w:r>
      <w:r w:rsidR="004A04F7" w:rsidRPr="0080486D">
        <w:rPr>
          <w:sz w:val="21"/>
          <w:szCs w:val="21"/>
        </w:rPr>
        <w:t xml:space="preserve">for uplink channel </w:t>
      </w:r>
      <w:r w:rsidR="00011FB0" w:rsidRPr="0080486D">
        <w:rPr>
          <w:sz w:val="21"/>
          <w:szCs w:val="21"/>
        </w:rPr>
        <w:t xml:space="preserve">PRACH, PUCCH, PUSCH, </w:t>
      </w:r>
      <w:r w:rsidR="0055456E" w:rsidRPr="0080486D">
        <w:rPr>
          <w:sz w:val="21"/>
          <w:szCs w:val="21"/>
        </w:rPr>
        <w:t>and</w:t>
      </w:r>
      <w:r w:rsidR="00894AE9" w:rsidRPr="0080486D">
        <w:rPr>
          <w:sz w:val="21"/>
          <w:szCs w:val="21"/>
        </w:rPr>
        <w:t xml:space="preserve"> </w:t>
      </w:r>
      <w:r w:rsidR="0055456E" w:rsidRPr="0080486D">
        <w:rPr>
          <w:sz w:val="21"/>
          <w:szCs w:val="21"/>
        </w:rPr>
        <w:t>sounding</w:t>
      </w:r>
      <w:r w:rsidR="00D92ED3" w:rsidRPr="0080486D">
        <w:rPr>
          <w:sz w:val="21"/>
          <w:szCs w:val="21"/>
        </w:rPr>
        <w:t xml:space="preserve"> signal</w:t>
      </w:r>
      <w:r w:rsidR="0055456E" w:rsidRPr="0080486D">
        <w:rPr>
          <w:sz w:val="21"/>
          <w:szCs w:val="21"/>
        </w:rPr>
        <w:t xml:space="preserve"> </w:t>
      </w:r>
      <w:r w:rsidR="00011FB0" w:rsidRPr="0080486D">
        <w:rPr>
          <w:sz w:val="21"/>
          <w:szCs w:val="21"/>
        </w:rPr>
        <w:t>SRS</w:t>
      </w:r>
      <w:r w:rsidR="0055456E" w:rsidRPr="0080486D">
        <w:rPr>
          <w:sz w:val="21"/>
          <w:szCs w:val="21"/>
        </w:rPr>
        <w:t xml:space="preserve"> as well as </w:t>
      </w:r>
      <w:r w:rsidR="00011FB0" w:rsidRPr="0080486D">
        <w:rPr>
          <w:sz w:val="21"/>
          <w:szCs w:val="21"/>
        </w:rPr>
        <w:t xml:space="preserve"> HARQ-ACK feedback for PDSCH</w:t>
      </w:r>
      <w:r w:rsidR="00F8716D" w:rsidRPr="0080486D">
        <w:rPr>
          <w:sz w:val="21"/>
          <w:szCs w:val="21"/>
        </w:rPr>
        <w:t xml:space="preserve">. </w:t>
      </w:r>
      <w:r w:rsidR="00011FB0" w:rsidRPr="0080486D">
        <w:rPr>
          <w:strike/>
          <w:color w:val="FF0000"/>
          <w:sz w:val="21"/>
          <w:szCs w:val="21"/>
        </w:rPr>
        <w:t xml:space="preserve"> </w:t>
      </w:r>
    </w:p>
    <w:p w14:paraId="7D78BC62" w14:textId="26F4806E" w:rsidR="00257428" w:rsidRPr="0080486D" w:rsidRDefault="00E42BFB" w:rsidP="00011FB0">
      <w:pPr>
        <w:snapToGrid w:val="0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>Observation</w:t>
      </w:r>
      <w:r w:rsidR="007840AE" w:rsidRPr="0080486D">
        <w:rPr>
          <w:b/>
          <w:bCs/>
          <w:i/>
          <w:iCs/>
          <w:sz w:val="21"/>
          <w:szCs w:val="21"/>
        </w:rPr>
        <w:t xml:space="preserve"> 1</w:t>
      </w:r>
      <w:r w:rsidRPr="0080486D">
        <w:rPr>
          <w:b/>
          <w:bCs/>
          <w:i/>
          <w:iCs/>
          <w:sz w:val="21"/>
          <w:szCs w:val="21"/>
        </w:rPr>
        <w:t xml:space="preserve">: </w:t>
      </w:r>
      <w:r w:rsidR="00846759" w:rsidRPr="0080486D">
        <w:rPr>
          <w:b/>
          <w:bCs/>
          <w:i/>
          <w:iCs/>
          <w:sz w:val="21"/>
          <w:szCs w:val="21"/>
        </w:rPr>
        <w:t>For</w:t>
      </w:r>
      <w:r w:rsidR="007A0012" w:rsidRPr="0080486D">
        <w:rPr>
          <w:b/>
          <w:bCs/>
          <w:i/>
          <w:iCs/>
          <w:sz w:val="21"/>
          <w:szCs w:val="21"/>
        </w:rPr>
        <w:t xml:space="preserve"> </w:t>
      </w:r>
      <w:r w:rsidR="00FE0DE7" w:rsidRPr="0080486D">
        <w:rPr>
          <w:b/>
          <w:bCs/>
          <w:i/>
          <w:iCs/>
          <w:sz w:val="21"/>
          <w:szCs w:val="21"/>
        </w:rPr>
        <w:t xml:space="preserve">NCR- MT </w:t>
      </w:r>
      <w:r w:rsidR="007A0012" w:rsidRPr="0080486D">
        <w:rPr>
          <w:b/>
          <w:bCs/>
          <w:i/>
          <w:iCs/>
          <w:sz w:val="21"/>
          <w:szCs w:val="21"/>
        </w:rPr>
        <w:t>RACH</w:t>
      </w:r>
      <w:r w:rsidR="00846759" w:rsidRPr="0080486D">
        <w:rPr>
          <w:b/>
          <w:bCs/>
          <w:i/>
          <w:iCs/>
          <w:sz w:val="21"/>
          <w:szCs w:val="21"/>
        </w:rPr>
        <w:t xml:space="preserve"> </w:t>
      </w:r>
      <w:r w:rsidR="00051C94" w:rsidRPr="0080486D">
        <w:rPr>
          <w:b/>
          <w:bCs/>
          <w:i/>
          <w:iCs/>
          <w:sz w:val="21"/>
          <w:szCs w:val="21"/>
        </w:rPr>
        <w:t>transmission</w:t>
      </w:r>
      <w:r w:rsidR="007A0012" w:rsidRPr="0080486D">
        <w:rPr>
          <w:b/>
          <w:bCs/>
          <w:i/>
          <w:iCs/>
          <w:sz w:val="21"/>
          <w:szCs w:val="21"/>
        </w:rPr>
        <w:t>,</w:t>
      </w:r>
      <w:r w:rsidR="00FE0DE7" w:rsidRPr="0080486D">
        <w:rPr>
          <w:b/>
          <w:bCs/>
          <w:i/>
          <w:iCs/>
          <w:sz w:val="21"/>
          <w:szCs w:val="21"/>
        </w:rPr>
        <w:t xml:space="preserve"> initial </w:t>
      </w:r>
      <w:r w:rsidR="00BB6847" w:rsidRPr="0080486D">
        <w:rPr>
          <w:b/>
          <w:bCs/>
          <w:i/>
          <w:iCs/>
          <w:sz w:val="21"/>
          <w:szCs w:val="21"/>
        </w:rPr>
        <w:t>access</w:t>
      </w:r>
      <w:r w:rsidRPr="0080486D">
        <w:rPr>
          <w:b/>
          <w:bCs/>
          <w:i/>
          <w:iCs/>
          <w:sz w:val="21"/>
          <w:szCs w:val="21"/>
        </w:rPr>
        <w:t>/</w:t>
      </w:r>
      <w:r w:rsidR="00051C94" w:rsidRPr="0080486D">
        <w:rPr>
          <w:b/>
          <w:bCs/>
          <w:i/>
          <w:iCs/>
          <w:sz w:val="21"/>
          <w:szCs w:val="21"/>
        </w:rPr>
        <w:t>ra</w:t>
      </w:r>
      <w:r w:rsidR="004F7E9C" w:rsidRPr="0080486D">
        <w:rPr>
          <w:b/>
          <w:bCs/>
          <w:i/>
          <w:iCs/>
          <w:sz w:val="21"/>
          <w:szCs w:val="21"/>
        </w:rPr>
        <w:t>n</w:t>
      </w:r>
      <w:r w:rsidR="00051C94" w:rsidRPr="0080486D">
        <w:rPr>
          <w:b/>
          <w:bCs/>
          <w:i/>
          <w:iCs/>
          <w:sz w:val="21"/>
          <w:szCs w:val="21"/>
        </w:rPr>
        <w:t>d</w:t>
      </w:r>
      <w:r w:rsidR="004F7E9C" w:rsidRPr="0080486D">
        <w:rPr>
          <w:b/>
          <w:bCs/>
          <w:i/>
          <w:iCs/>
          <w:sz w:val="21"/>
          <w:szCs w:val="21"/>
        </w:rPr>
        <w:t>o</w:t>
      </w:r>
      <w:r w:rsidR="00051C94" w:rsidRPr="0080486D">
        <w:rPr>
          <w:b/>
          <w:bCs/>
          <w:i/>
          <w:iCs/>
          <w:sz w:val="21"/>
          <w:szCs w:val="21"/>
        </w:rPr>
        <w:t>m</w:t>
      </w:r>
      <w:r w:rsidR="004F7E9C" w:rsidRPr="0080486D">
        <w:rPr>
          <w:b/>
          <w:bCs/>
          <w:i/>
          <w:iCs/>
          <w:sz w:val="21"/>
          <w:szCs w:val="21"/>
        </w:rPr>
        <w:t xml:space="preserve"> </w:t>
      </w:r>
      <w:r w:rsidRPr="0080486D">
        <w:rPr>
          <w:b/>
          <w:bCs/>
          <w:i/>
          <w:iCs/>
          <w:sz w:val="21"/>
          <w:szCs w:val="21"/>
        </w:rPr>
        <w:t>access</w:t>
      </w:r>
      <w:r w:rsidR="004F7E9C" w:rsidRPr="0080486D">
        <w:rPr>
          <w:b/>
          <w:bCs/>
          <w:i/>
          <w:iCs/>
          <w:sz w:val="21"/>
          <w:szCs w:val="21"/>
        </w:rPr>
        <w:t xml:space="preserve"> procedure</w:t>
      </w:r>
      <w:r w:rsidR="004449EA" w:rsidRPr="0080486D">
        <w:rPr>
          <w:b/>
          <w:bCs/>
          <w:i/>
          <w:iCs/>
          <w:sz w:val="21"/>
          <w:szCs w:val="21"/>
        </w:rPr>
        <w:t>s</w:t>
      </w:r>
      <w:r w:rsidR="004F7E9C" w:rsidRPr="0080486D">
        <w:rPr>
          <w:b/>
          <w:bCs/>
          <w:i/>
          <w:iCs/>
          <w:sz w:val="21"/>
          <w:szCs w:val="21"/>
        </w:rPr>
        <w:t xml:space="preserve"> </w:t>
      </w:r>
      <w:r w:rsidR="007D71B3" w:rsidRPr="0080486D">
        <w:rPr>
          <w:b/>
          <w:bCs/>
          <w:i/>
          <w:iCs/>
          <w:sz w:val="21"/>
          <w:szCs w:val="21"/>
        </w:rPr>
        <w:t>in</w:t>
      </w:r>
      <w:r w:rsidR="00345CD6" w:rsidRPr="0080486D">
        <w:rPr>
          <w:b/>
          <w:bCs/>
          <w:i/>
          <w:iCs/>
          <w:sz w:val="21"/>
          <w:szCs w:val="21"/>
        </w:rPr>
        <w:t xml:space="preserve"> R</w:t>
      </w:r>
      <w:r w:rsidR="00D158F3">
        <w:rPr>
          <w:b/>
          <w:bCs/>
          <w:i/>
          <w:iCs/>
          <w:sz w:val="21"/>
          <w:szCs w:val="21"/>
        </w:rPr>
        <w:t>el.</w:t>
      </w:r>
      <w:r w:rsidR="00345CD6" w:rsidRPr="0080486D">
        <w:rPr>
          <w:b/>
          <w:bCs/>
          <w:i/>
          <w:iCs/>
          <w:sz w:val="21"/>
          <w:szCs w:val="21"/>
        </w:rPr>
        <w:t xml:space="preserve">15 </w:t>
      </w:r>
      <w:r w:rsidR="004049B7" w:rsidRPr="0080486D">
        <w:rPr>
          <w:b/>
          <w:bCs/>
          <w:i/>
          <w:iCs/>
          <w:sz w:val="21"/>
          <w:szCs w:val="21"/>
        </w:rPr>
        <w:t xml:space="preserve">is supported without </w:t>
      </w:r>
      <w:r w:rsidR="00DC014D" w:rsidRPr="0080486D">
        <w:rPr>
          <w:b/>
          <w:bCs/>
          <w:i/>
          <w:iCs/>
          <w:sz w:val="21"/>
          <w:szCs w:val="21"/>
        </w:rPr>
        <w:t xml:space="preserve">enhancements in </w:t>
      </w:r>
      <w:r w:rsidR="00257428" w:rsidRPr="0080486D">
        <w:rPr>
          <w:b/>
          <w:bCs/>
          <w:i/>
          <w:iCs/>
          <w:sz w:val="21"/>
          <w:szCs w:val="21"/>
        </w:rPr>
        <w:t>NCR-MT C-link.</w:t>
      </w:r>
    </w:p>
    <w:p w14:paraId="1A2509D2" w14:textId="60237B7A" w:rsidR="00773777" w:rsidRPr="0080486D" w:rsidRDefault="00257428" w:rsidP="00773777">
      <w:pPr>
        <w:pStyle w:val="NormalWeb"/>
        <w:shd w:val="clear" w:color="auto" w:fill="FFFFFF"/>
        <w:spacing w:before="0" w:beforeAutospacing="0" w:after="300" w:afterAutospacing="0"/>
        <w:jc w:val="both"/>
        <w:rPr>
          <w:color w:val="000000"/>
          <w:sz w:val="21"/>
          <w:szCs w:val="21"/>
        </w:rPr>
      </w:pPr>
      <w:r w:rsidRPr="0080486D">
        <w:rPr>
          <w:sz w:val="21"/>
          <w:szCs w:val="21"/>
        </w:rPr>
        <w:t>In R</w:t>
      </w:r>
      <w:r w:rsidR="00D158F3">
        <w:rPr>
          <w:sz w:val="21"/>
          <w:szCs w:val="21"/>
        </w:rPr>
        <w:t>el</w:t>
      </w:r>
      <w:r w:rsidR="003D618B">
        <w:rPr>
          <w:sz w:val="21"/>
          <w:szCs w:val="21"/>
        </w:rPr>
        <w:t>.</w:t>
      </w:r>
      <w:r w:rsidRPr="0080486D">
        <w:rPr>
          <w:sz w:val="21"/>
          <w:szCs w:val="21"/>
        </w:rPr>
        <w:t>16</w:t>
      </w:r>
      <w:r w:rsidR="00470EEE" w:rsidRPr="0080486D">
        <w:rPr>
          <w:sz w:val="21"/>
          <w:szCs w:val="21"/>
        </w:rPr>
        <w:t>,</w:t>
      </w:r>
      <w:r w:rsidR="00773777" w:rsidRPr="0080486D">
        <w:rPr>
          <w:sz w:val="21"/>
          <w:szCs w:val="21"/>
        </w:rPr>
        <w:t xml:space="preserve"> </w:t>
      </w:r>
      <w:r w:rsidR="00773777" w:rsidRPr="0080486D">
        <w:rPr>
          <w:color w:val="000000"/>
          <w:sz w:val="21"/>
          <w:szCs w:val="21"/>
        </w:rPr>
        <w:t xml:space="preserve">a new 2-Step RACH procedure which aims to improve the overall latency of RACH procedure. So the benefit of having a 2-Step RACH process over 4-Step RACH process is it reduces the network access latency. </w:t>
      </w:r>
      <w:r w:rsidR="003F417D" w:rsidRPr="0080486D">
        <w:rPr>
          <w:color w:val="000000"/>
          <w:sz w:val="21"/>
          <w:szCs w:val="21"/>
        </w:rPr>
        <w:t>T</w:t>
      </w:r>
      <w:r w:rsidR="00773777" w:rsidRPr="0080486D">
        <w:rPr>
          <w:color w:val="000000"/>
          <w:sz w:val="21"/>
          <w:szCs w:val="21"/>
        </w:rPr>
        <w:t>here are two RACH procedures categorized as follow:</w:t>
      </w:r>
    </w:p>
    <w:p w14:paraId="19F67184" w14:textId="77777777" w:rsidR="00773777" w:rsidRPr="0080486D" w:rsidRDefault="00773777" w:rsidP="0077377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 w:rsidRPr="0080486D">
        <w:rPr>
          <w:rFonts w:eastAsia="Times New Roman"/>
          <w:color w:val="000000"/>
          <w:sz w:val="21"/>
          <w:szCs w:val="21"/>
          <w:lang w:val="en-US" w:eastAsia="zh-CN"/>
        </w:rPr>
        <w:t>Type-1 Random access procedure(4-Step-RACH)</w:t>
      </w:r>
    </w:p>
    <w:p w14:paraId="1E6D9F96" w14:textId="590C58A0" w:rsidR="00773777" w:rsidRDefault="00773777" w:rsidP="0077377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 w:rsidRPr="0080486D">
        <w:rPr>
          <w:rFonts w:eastAsia="Times New Roman"/>
          <w:color w:val="000000"/>
          <w:sz w:val="21"/>
          <w:szCs w:val="21"/>
          <w:lang w:val="en-US" w:eastAsia="zh-CN"/>
        </w:rPr>
        <w:t>Type-2 Random access procedure(2-Step-RACH)</w:t>
      </w:r>
    </w:p>
    <w:p w14:paraId="292FBA8E" w14:textId="4B528E6B" w:rsidR="00706195" w:rsidRPr="00264D25" w:rsidRDefault="002C4D71" w:rsidP="00264D2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1"/>
          <w:szCs w:val="21"/>
          <w:lang w:val="en-US" w:eastAsia="zh-CN"/>
        </w:rPr>
      </w:pPr>
      <w:r>
        <w:rPr>
          <w:noProof/>
        </w:rPr>
        <w:drawing>
          <wp:inline distT="0" distB="0" distL="0" distR="0" wp14:anchorId="41A2CF8C" wp14:editId="792B1FF5">
            <wp:extent cx="5848531" cy="30861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182" cy="308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791DF" w14:textId="2ED7D7F6" w:rsidR="00467572" w:rsidRPr="0080486D" w:rsidRDefault="00467572" w:rsidP="00467572">
      <w:pPr>
        <w:tabs>
          <w:tab w:val="left" w:pos="7935"/>
        </w:tabs>
        <w:jc w:val="center"/>
        <w:rPr>
          <w:sz w:val="21"/>
          <w:szCs w:val="21"/>
        </w:rPr>
      </w:pPr>
      <w:r w:rsidRPr="0080486D">
        <w:rPr>
          <w:sz w:val="21"/>
          <w:szCs w:val="21"/>
        </w:rPr>
        <w:t xml:space="preserve">Figure </w:t>
      </w:r>
      <w:r w:rsidR="0045583C" w:rsidRPr="0080486D">
        <w:rPr>
          <w:sz w:val="21"/>
          <w:szCs w:val="21"/>
        </w:rPr>
        <w:t xml:space="preserve">1 </w:t>
      </w:r>
      <w:r w:rsidR="007E3CCC" w:rsidRPr="0080486D">
        <w:rPr>
          <w:sz w:val="21"/>
          <w:szCs w:val="21"/>
        </w:rPr>
        <w:t xml:space="preserve">4-step RACH and </w:t>
      </w:r>
      <w:r w:rsidR="008D637C" w:rsidRPr="0080486D">
        <w:rPr>
          <w:sz w:val="21"/>
          <w:szCs w:val="21"/>
        </w:rPr>
        <w:t>2-Step RACH</w:t>
      </w:r>
    </w:p>
    <w:p w14:paraId="3407FB45" w14:textId="70E2F9BA" w:rsidR="00467572" w:rsidRPr="0080486D" w:rsidRDefault="00753B8D" w:rsidP="00092C05">
      <w:pPr>
        <w:tabs>
          <w:tab w:val="left" w:pos="7935"/>
        </w:tabs>
        <w:rPr>
          <w:b/>
          <w:bCs/>
          <w:i/>
          <w:iCs/>
          <w:sz w:val="21"/>
          <w:szCs w:val="21"/>
        </w:rPr>
      </w:pPr>
      <w:bookmarkStart w:id="0" w:name="_Hlk125142207"/>
      <w:r w:rsidRPr="0080486D">
        <w:rPr>
          <w:b/>
          <w:bCs/>
          <w:i/>
          <w:iCs/>
          <w:sz w:val="21"/>
          <w:szCs w:val="21"/>
        </w:rPr>
        <w:t>Propos</w:t>
      </w:r>
      <w:r w:rsidR="007840AE" w:rsidRPr="0080486D">
        <w:rPr>
          <w:b/>
          <w:bCs/>
          <w:i/>
          <w:iCs/>
          <w:sz w:val="21"/>
          <w:szCs w:val="21"/>
        </w:rPr>
        <w:t xml:space="preserve">al 1: </w:t>
      </w:r>
      <w:r w:rsidR="005B7CEC">
        <w:rPr>
          <w:b/>
          <w:bCs/>
          <w:i/>
          <w:iCs/>
          <w:sz w:val="21"/>
          <w:szCs w:val="21"/>
        </w:rPr>
        <w:t>Based on Rel.16, i</w:t>
      </w:r>
      <w:r w:rsidR="008605F8">
        <w:rPr>
          <w:b/>
          <w:bCs/>
          <w:i/>
          <w:iCs/>
          <w:sz w:val="21"/>
          <w:szCs w:val="21"/>
        </w:rPr>
        <w:t xml:space="preserve">t is </w:t>
      </w:r>
      <w:r w:rsidR="008D209C">
        <w:rPr>
          <w:b/>
          <w:bCs/>
          <w:i/>
          <w:iCs/>
          <w:sz w:val="21"/>
          <w:szCs w:val="21"/>
        </w:rPr>
        <w:t>suggested for NCR-MT to support 2-step RACH procedure</w:t>
      </w:r>
      <w:r w:rsidR="003544E2">
        <w:rPr>
          <w:b/>
          <w:bCs/>
          <w:i/>
          <w:iCs/>
          <w:sz w:val="21"/>
          <w:szCs w:val="21"/>
        </w:rPr>
        <w:t xml:space="preserve"> as we</w:t>
      </w:r>
      <w:r w:rsidR="00D158F3">
        <w:rPr>
          <w:b/>
          <w:bCs/>
          <w:i/>
          <w:iCs/>
          <w:sz w:val="21"/>
          <w:szCs w:val="21"/>
        </w:rPr>
        <w:t>ll</w:t>
      </w:r>
      <w:r w:rsidR="00341DD5">
        <w:rPr>
          <w:b/>
          <w:bCs/>
          <w:i/>
          <w:iCs/>
          <w:sz w:val="21"/>
          <w:szCs w:val="21"/>
        </w:rPr>
        <w:t>.</w:t>
      </w:r>
    </w:p>
    <w:bookmarkEnd w:id="0"/>
    <w:p w14:paraId="44B51E64" w14:textId="735BC887" w:rsidR="000411D5" w:rsidRDefault="000411D5">
      <w:pPr>
        <w:pBdr>
          <w:bottom w:val="single" w:sz="6" w:space="1" w:color="auto"/>
        </w:pBdr>
        <w:rPr>
          <w:sz w:val="22"/>
          <w:szCs w:val="22"/>
          <w:lang w:val="en-US"/>
        </w:rPr>
      </w:pPr>
    </w:p>
    <w:p w14:paraId="05799458" w14:textId="67DE82A3" w:rsidR="000C24A1" w:rsidRPr="000C24A1" w:rsidRDefault="000C24A1" w:rsidP="000C24A1">
      <w:pPr>
        <w:pStyle w:val="ListParagraph"/>
        <w:numPr>
          <w:ilvl w:val="0"/>
          <w:numId w:val="17"/>
        </w:numPr>
        <w:ind w:firstLineChars="0"/>
        <w:rPr>
          <w:sz w:val="22"/>
          <w:szCs w:val="22"/>
          <w:lang w:val="en-US"/>
        </w:rPr>
      </w:pPr>
      <w:r w:rsidRPr="000C24A1">
        <w:rPr>
          <w:rFonts w:ascii="Arial" w:hAnsi="Arial" w:cs="Arial"/>
          <w:sz w:val="32"/>
          <w:szCs w:val="32"/>
          <w:lang w:val="en-US"/>
        </w:rPr>
        <w:t>Issue 2-2-2 RF requirements for NCR-MT transmitter</w:t>
      </w:r>
    </w:p>
    <w:p w14:paraId="2166E4B3" w14:textId="7004DC05" w:rsidR="0084542B" w:rsidRPr="0080486D" w:rsidRDefault="0084542B" w:rsidP="001E2052">
      <w:pPr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>For NCR-MT transmitter,</w:t>
      </w:r>
    </w:p>
    <w:p w14:paraId="72F7A2B9" w14:textId="2837D8E5" w:rsidR="00131AE8" w:rsidRPr="0080486D" w:rsidRDefault="006B0554" w:rsidP="0084542B">
      <w:pPr>
        <w:pStyle w:val="ListParagraph"/>
        <w:numPr>
          <w:ilvl w:val="0"/>
          <w:numId w:val="11"/>
        </w:numPr>
        <w:ind w:firstLineChars="0"/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 xml:space="preserve">For further discussion </w:t>
      </w:r>
      <w:r w:rsidR="00D44095" w:rsidRPr="0080486D">
        <w:rPr>
          <w:sz w:val="21"/>
          <w:szCs w:val="21"/>
          <w:lang w:val="en-US"/>
        </w:rPr>
        <w:t>power control requirements for NCR</w:t>
      </w:r>
      <w:r w:rsidR="0084542B" w:rsidRPr="0080486D">
        <w:rPr>
          <w:sz w:val="21"/>
          <w:szCs w:val="21"/>
          <w:lang w:val="en-US"/>
        </w:rPr>
        <w:t>-MT</w:t>
      </w:r>
    </w:p>
    <w:p w14:paraId="3E06BB5D" w14:textId="3708DEE5" w:rsidR="00BE79F7" w:rsidRPr="0080486D" w:rsidRDefault="00977DD3" w:rsidP="00D1626D">
      <w:pPr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lastRenderedPageBreak/>
        <w:t xml:space="preserve">         </w:t>
      </w:r>
      <w:r w:rsidR="00D87CBF" w:rsidRPr="0080486D">
        <w:rPr>
          <w:sz w:val="21"/>
          <w:szCs w:val="21"/>
          <w:lang w:val="en-US"/>
        </w:rPr>
        <w:t>As t</w:t>
      </w:r>
      <w:r w:rsidR="003807F3" w:rsidRPr="0080486D">
        <w:rPr>
          <w:sz w:val="21"/>
          <w:szCs w:val="21"/>
          <w:lang w:val="en-US"/>
        </w:rPr>
        <w:t xml:space="preserve">he </w:t>
      </w:r>
      <w:r w:rsidR="00687756" w:rsidRPr="0080486D">
        <w:rPr>
          <w:sz w:val="21"/>
          <w:szCs w:val="21"/>
          <w:lang w:val="en-US"/>
        </w:rPr>
        <w:t>NCR-MT has similar functionality as UE</w:t>
      </w:r>
      <w:r w:rsidR="00F0371E" w:rsidRPr="0080486D">
        <w:rPr>
          <w:sz w:val="21"/>
          <w:szCs w:val="21"/>
          <w:lang w:val="en-US"/>
        </w:rPr>
        <w:t xml:space="preserve"> and</w:t>
      </w:r>
      <w:r w:rsidR="00687756" w:rsidRPr="0080486D">
        <w:rPr>
          <w:sz w:val="21"/>
          <w:szCs w:val="21"/>
          <w:lang w:val="en-US"/>
        </w:rPr>
        <w:t xml:space="preserve"> IAB-MT</w:t>
      </w:r>
      <w:r w:rsidR="002F0EA7" w:rsidRPr="0080486D">
        <w:rPr>
          <w:sz w:val="21"/>
          <w:szCs w:val="21"/>
          <w:lang w:val="en-US"/>
        </w:rPr>
        <w:t>,</w:t>
      </w:r>
      <w:r w:rsidR="004E5941" w:rsidRPr="0080486D">
        <w:rPr>
          <w:sz w:val="21"/>
          <w:szCs w:val="21"/>
          <w:lang w:val="en-US"/>
        </w:rPr>
        <w:t xml:space="preserve"> the </w:t>
      </w:r>
      <w:r w:rsidR="00357253" w:rsidRPr="0080486D">
        <w:rPr>
          <w:sz w:val="21"/>
          <w:szCs w:val="21"/>
          <w:lang w:val="en-US"/>
        </w:rPr>
        <w:t xml:space="preserve">requirement </w:t>
      </w:r>
      <w:r w:rsidR="00D87CBF" w:rsidRPr="0080486D">
        <w:rPr>
          <w:sz w:val="21"/>
          <w:szCs w:val="21"/>
          <w:lang w:val="en-US"/>
        </w:rPr>
        <w:t xml:space="preserve">of </w:t>
      </w:r>
      <w:r w:rsidR="00357253" w:rsidRPr="0080486D">
        <w:rPr>
          <w:sz w:val="21"/>
          <w:szCs w:val="21"/>
          <w:lang w:val="en-US"/>
        </w:rPr>
        <w:t>power contr</w:t>
      </w:r>
      <w:r w:rsidR="00D87CBF" w:rsidRPr="0080486D">
        <w:rPr>
          <w:sz w:val="21"/>
          <w:szCs w:val="21"/>
          <w:lang w:val="en-US"/>
        </w:rPr>
        <w:t xml:space="preserve">ol </w:t>
      </w:r>
      <w:r w:rsidR="00142D9F" w:rsidRPr="0080486D">
        <w:rPr>
          <w:sz w:val="21"/>
          <w:szCs w:val="21"/>
          <w:lang w:val="en-US"/>
        </w:rPr>
        <w:t xml:space="preserve">for NCR-MT can </w:t>
      </w:r>
      <w:r w:rsidRPr="0080486D">
        <w:rPr>
          <w:sz w:val="21"/>
          <w:szCs w:val="21"/>
          <w:lang w:val="en-US"/>
        </w:rPr>
        <w:t xml:space="preserve">be </w:t>
      </w:r>
      <w:r w:rsidR="008C5954" w:rsidRPr="0080486D">
        <w:rPr>
          <w:sz w:val="21"/>
          <w:szCs w:val="21"/>
          <w:lang w:val="en-US"/>
        </w:rPr>
        <w:t xml:space="preserve">treated as </w:t>
      </w:r>
      <w:r w:rsidR="00350404" w:rsidRPr="0080486D">
        <w:rPr>
          <w:sz w:val="21"/>
          <w:szCs w:val="21"/>
          <w:lang w:val="en-US"/>
        </w:rPr>
        <w:t>the same manner as IAB -MT</w:t>
      </w:r>
      <w:r w:rsidR="006B1A56" w:rsidRPr="0080486D">
        <w:rPr>
          <w:sz w:val="21"/>
          <w:szCs w:val="21"/>
          <w:lang w:val="en-US"/>
        </w:rPr>
        <w:t xml:space="preserve"> and similar approach for IAB-MT </w:t>
      </w:r>
      <w:r w:rsidR="00904181" w:rsidRPr="0080486D">
        <w:rPr>
          <w:sz w:val="21"/>
          <w:szCs w:val="21"/>
          <w:lang w:val="en-US"/>
        </w:rPr>
        <w:t xml:space="preserve">limited </w:t>
      </w:r>
      <w:r w:rsidR="008703D2" w:rsidRPr="0080486D">
        <w:rPr>
          <w:sz w:val="21"/>
          <w:szCs w:val="21"/>
          <w:lang w:val="en-US"/>
        </w:rPr>
        <w:t xml:space="preserve">output power and dynamic range </w:t>
      </w:r>
      <w:r w:rsidR="000824A8" w:rsidRPr="0080486D">
        <w:rPr>
          <w:sz w:val="21"/>
          <w:szCs w:val="21"/>
          <w:lang w:val="en-US"/>
        </w:rPr>
        <w:t>can be specified</w:t>
      </w:r>
      <w:r w:rsidR="00D20295" w:rsidRPr="0080486D">
        <w:rPr>
          <w:sz w:val="21"/>
          <w:szCs w:val="21"/>
          <w:lang w:val="en-US"/>
        </w:rPr>
        <w:t xml:space="preserve"> based on the IAB -MT classes</w:t>
      </w:r>
      <w:r w:rsidR="00F351D0" w:rsidRPr="0080486D">
        <w:rPr>
          <w:sz w:val="21"/>
          <w:szCs w:val="21"/>
          <w:lang w:val="en-US"/>
        </w:rPr>
        <w:t xml:space="preserve">, such as based on Table </w:t>
      </w:r>
      <w:r w:rsidR="0008741A" w:rsidRPr="0080486D">
        <w:rPr>
          <w:sz w:val="21"/>
          <w:szCs w:val="21"/>
          <w:lang w:val="en-US"/>
        </w:rPr>
        <w:t>6.2.1-2 in 38.</w:t>
      </w:r>
      <w:r w:rsidR="00044B62" w:rsidRPr="0080486D">
        <w:rPr>
          <w:sz w:val="21"/>
          <w:szCs w:val="21"/>
          <w:lang w:val="en-US"/>
        </w:rPr>
        <w:t>174 for IAB-MT type 1-H rated output power limits for IAB-MT classes.</w:t>
      </w:r>
      <w:r w:rsidR="009B4AB3" w:rsidRPr="0080486D">
        <w:rPr>
          <w:sz w:val="21"/>
          <w:szCs w:val="21"/>
          <w:lang w:val="en-US"/>
        </w:rPr>
        <w:t xml:space="preserve"> </w:t>
      </w:r>
      <w:r w:rsidR="00D20295" w:rsidRPr="0080486D">
        <w:rPr>
          <w:sz w:val="21"/>
          <w:szCs w:val="21"/>
          <w:lang w:val="en-US"/>
        </w:rPr>
        <w:t xml:space="preserve">  </w:t>
      </w:r>
      <w:r w:rsidR="000824A8" w:rsidRPr="0080486D">
        <w:rPr>
          <w:sz w:val="21"/>
          <w:szCs w:val="21"/>
          <w:lang w:val="en-US"/>
        </w:rPr>
        <w:t xml:space="preserve"> </w:t>
      </w:r>
      <w:r w:rsidR="00C72752" w:rsidRPr="0080486D">
        <w:rPr>
          <w:sz w:val="21"/>
          <w:szCs w:val="21"/>
          <w:lang w:val="en-US"/>
        </w:rPr>
        <w:t xml:space="preserve"> </w:t>
      </w:r>
    </w:p>
    <w:p w14:paraId="780508B1" w14:textId="77777777" w:rsidR="00044B62" w:rsidRPr="004A6E2C" w:rsidRDefault="002C58F8" w:rsidP="002466A9">
      <w:pPr>
        <w:pBdr>
          <w:bottom w:val="single" w:sz="6" w:space="1" w:color="auto"/>
        </w:pBdr>
        <w:jc w:val="right"/>
      </w:pPr>
      <w:r w:rsidRPr="004A6E2C">
        <w:rPr>
          <w:noProof/>
          <w:sz w:val="16"/>
          <w:szCs w:val="16"/>
        </w:rPr>
        <w:drawing>
          <wp:inline distT="0" distB="0" distL="0" distR="0" wp14:anchorId="447513D5" wp14:editId="5A86AAA5">
            <wp:extent cx="5305425" cy="1190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3150" w14:textId="09663477" w:rsidR="00EC3096" w:rsidRPr="0080486D" w:rsidRDefault="00BF2C8F">
      <w:pPr>
        <w:pBdr>
          <w:bottom w:val="single" w:sz="6" w:space="1" w:color="auto"/>
        </w:pBdr>
        <w:rPr>
          <w:b/>
          <w:bCs/>
          <w:i/>
          <w:iCs/>
          <w:sz w:val="24"/>
          <w:szCs w:val="24"/>
          <w:lang w:val="en-US"/>
        </w:rPr>
      </w:pPr>
      <w:bookmarkStart w:id="1" w:name="_Hlk125142243"/>
      <w:r w:rsidRPr="0080486D">
        <w:rPr>
          <w:b/>
          <w:bCs/>
          <w:i/>
          <w:iCs/>
          <w:sz w:val="21"/>
          <w:szCs w:val="21"/>
          <w:lang w:val="en-US"/>
        </w:rPr>
        <w:t>Proposal</w:t>
      </w:r>
      <w:r w:rsidR="00CB2586" w:rsidRPr="0080486D">
        <w:rPr>
          <w:b/>
          <w:bCs/>
          <w:i/>
          <w:iCs/>
          <w:sz w:val="21"/>
          <w:szCs w:val="21"/>
          <w:lang w:val="en-US"/>
        </w:rPr>
        <w:t xml:space="preserve"> 2</w:t>
      </w:r>
      <w:r w:rsidRPr="0080486D">
        <w:rPr>
          <w:b/>
          <w:bCs/>
          <w:i/>
          <w:iCs/>
          <w:sz w:val="21"/>
          <w:szCs w:val="21"/>
          <w:lang w:val="en-US"/>
        </w:rPr>
        <w:t>:</w:t>
      </w:r>
      <w:r w:rsidR="00A76A70" w:rsidRPr="0080486D">
        <w:rPr>
          <w:b/>
          <w:bCs/>
          <w:i/>
          <w:iCs/>
          <w:sz w:val="21"/>
          <w:szCs w:val="21"/>
          <w:lang w:val="en-US"/>
        </w:rPr>
        <w:t xml:space="preserve"> It is suggested</w:t>
      </w:r>
      <w:r w:rsidR="000A192F" w:rsidRPr="0080486D">
        <w:rPr>
          <w:b/>
          <w:bCs/>
          <w:i/>
          <w:iCs/>
          <w:sz w:val="21"/>
          <w:szCs w:val="21"/>
          <w:lang w:val="en-US"/>
        </w:rPr>
        <w:t xml:space="preserve"> power control </w:t>
      </w:r>
      <w:r w:rsidR="000770BC" w:rsidRPr="0080486D">
        <w:rPr>
          <w:b/>
          <w:bCs/>
          <w:i/>
          <w:iCs/>
          <w:sz w:val="21"/>
          <w:szCs w:val="21"/>
          <w:lang w:val="en-US"/>
        </w:rPr>
        <w:t xml:space="preserve">for NCR-MT </w:t>
      </w:r>
      <w:r w:rsidR="00A76A70" w:rsidRPr="0080486D">
        <w:rPr>
          <w:b/>
          <w:bCs/>
          <w:i/>
          <w:iCs/>
          <w:sz w:val="21"/>
          <w:szCs w:val="21"/>
          <w:lang w:val="en-US"/>
        </w:rPr>
        <w:t xml:space="preserve">may </w:t>
      </w:r>
      <w:r w:rsidR="00020EA7" w:rsidRPr="0080486D">
        <w:rPr>
          <w:b/>
          <w:bCs/>
          <w:i/>
          <w:iCs/>
          <w:sz w:val="21"/>
          <w:szCs w:val="21"/>
          <w:lang w:val="en-US"/>
        </w:rPr>
        <w:t>be applia</w:t>
      </w:r>
      <w:r w:rsidR="00A45747" w:rsidRPr="0080486D">
        <w:rPr>
          <w:b/>
          <w:bCs/>
          <w:i/>
          <w:iCs/>
          <w:sz w:val="21"/>
          <w:szCs w:val="21"/>
          <w:lang w:val="en-US"/>
        </w:rPr>
        <w:t xml:space="preserve">ble with </w:t>
      </w:r>
      <w:r w:rsidR="003A0778" w:rsidRPr="0080486D">
        <w:rPr>
          <w:b/>
          <w:bCs/>
          <w:i/>
          <w:iCs/>
          <w:sz w:val="21"/>
          <w:szCs w:val="21"/>
          <w:lang w:val="en-US"/>
        </w:rPr>
        <w:t>the same manner as IAB-MT</w:t>
      </w:r>
      <w:r w:rsidR="00A45747" w:rsidRPr="0080486D">
        <w:rPr>
          <w:b/>
          <w:bCs/>
          <w:i/>
          <w:iCs/>
          <w:sz w:val="21"/>
          <w:szCs w:val="21"/>
          <w:lang w:val="en-US"/>
        </w:rPr>
        <w:t xml:space="preserve"> </w:t>
      </w:r>
      <w:r w:rsidR="0000768B" w:rsidRPr="0080486D">
        <w:rPr>
          <w:b/>
          <w:bCs/>
          <w:i/>
          <w:iCs/>
          <w:sz w:val="21"/>
          <w:szCs w:val="21"/>
          <w:lang w:val="en-US"/>
        </w:rPr>
        <w:t>with</w:t>
      </w:r>
      <w:r w:rsidR="00922D83" w:rsidRPr="0080486D">
        <w:rPr>
          <w:b/>
          <w:bCs/>
          <w:i/>
          <w:iCs/>
          <w:sz w:val="21"/>
          <w:szCs w:val="21"/>
          <w:lang w:val="en-US"/>
        </w:rPr>
        <w:t xml:space="preserve"> repeater </w:t>
      </w:r>
      <w:r w:rsidR="00A255F1" w:rsidRPr="0080486D">
        <w:rPr>
          <w:b/>
          <w:bCs/>
          <w:i/>
          <w:iCs/>
          <w:sz w:val="21"/>
          <w:szCs w:val="21"/>
          <w:lang w:val="en-US"/>
        </w:rPr>
        <w:t xml:space="preserve">output </w:t>
      </w:r>
      <w:r w:rsidR="006334DE" w:rsidRPr="0080486D">
        <w:rPr>
          <w:b/>
          <w:bCs/>
          <w:i/>
          <w:iCs/>
          <w:sz w:val="21"/>
          <w:szCs w:val="21"/>
          <w:lang w:val="en-US"/>
        </w:rPr>
        <w:t xml:space="preserve">power </w:t>
      </w:r>
      <w:r w:rsidR="00922D83" w:rsidRPr="0080486D">
        <w:rPr>
          <w:b/>
          <w:bCs/>
          <w:i/>
          <w:iCs/>
          <w:sz w:val="21"/>
          <w:szCs w:val="21"/>
          <w:lang w:val="en-US"/>
        </w:rPr>
        <w:t>class</w:t>
      </w:r>
      <w:r w:rsidR="00236A07" w:rsidRPr="0080486D">
        <w:rPr>
          <w:b/>
          <w:bCs/>
          <w:i/>
          <w:iCs/>
          <w:sz w:val="21"/>
          <w:szCs w:val="21"/>
          <w:lang w:val="en-US"/>
        </w:rPr>
        <w:t>. For NCR-</w:t>
      </w:r>
      <w:r w:rsidR="004E4F05" w:rsidRPr="0080486D">
        <w:rPr>
          <w:b/>
          <w:bCs/>
          <w:i/>
          <w:iCs/>
          <w:sz w:val="21"/>
          <w:szCs w:val="21"/>
          <w:lang w:val="en-US"/>
        </w:rPr>
        <w:t>Fwd</w:t>
      </w:r>
      <w:r w:rsidR="00E2767D" w:rsidRPr="0080486D">
        <w:rPr>
          <w:b/>
          <w:bCs/>
          <w:i/>
          <w:iCs/>
          <w:sz w:val="21"/>
          <w:szCs w:val="21"/>
          <w:lang w:val="en-US"/>
        </w:rPr>
        <w:t xml:space="preserve">, </w:t>
      </w:r>
      <w:r w:rsidR="009249BE" w:rsidRPr="0080486D">
        <w:rPr>
          <w:b/>
          <w:bCs/>
          <w:i/>
          <w:iCs/>
          <w:sz w:val="21"/>
          <w:szCs w:val="21"/>
          <w:lang w:val="en-US"/>
        </w:rPr>
        <w:t>i</w:t>
      </w:r>
      <w:r w:rsidR="00667829" w:rsidRPr="0080486D">
        <w:rPr>
          <w:b/>
          <w:bCs/>
          <w:i/>
          <w:iCs/>
          <w:sz w:val="21"/>
          <w:szCs w:val="21"/>
          <w:lang w:val="en-US"/>
        </w:rPr>
        <w:t>t may</w:t>
      </w:r>
      <w:r w:rsidR="00E2767D" w:rsidRPr="0080486D">
        <w:rPr>
          <w:rFonts w:eastAsia="Batang"/>
          <w:sz w:val="18"/>
          <w:szCs w:val="18"/>
          <w:lang w:val="en-US" w:eastAsia="ko-KR"/>
        </w:rPr>
        <w:t xml:space="preserve"> </w:t>
      </w:r>
      <w:r w:rsidR="00E2767D" w:rsidRPr="0080486D">
        <w:rPr>
          <w:rFonts w:eastAsia="Batang"/>
          <w:b/>
          <w:bCs/>
          <w:i/>
          <w:iCs/>
          <w:sz w:val="21"/>
          <w:szCs w:val="21"/>
          <w:lang w:val="en-US" w:eastAsia="ko-KR"/>
        </w:rPr>
        <w:t>apply different amplifying gain of NCR-Fwd for uplink Tx on backhaul link and downlink Tx on access link</w:t>
      </w:r>
      <w:r w:rsidR="009843EA" w:rsidRPr="0080486D">
        <w:rPr>
          <w:rFonts w:eastAsia="Batang"/>
          <w:b/>
          <w:bCs/>
          <w:i/>
          <w:iCs/>
          <w:sz w:val="21"/>
          <w:szCs w:val="21"/>
          <w:lang w:val="en-US" w:eastAsia="ko-KR"/>
        </w:rPr>
        <w:t xml:space="preserve">. </w:t>
      </w:r>
      <w:r w:rsidR="00E2767D" w:rsidRPr="0080486D">
        <w:rPr>
          <w:b/>
          <w:bCs/>
          <w:i/>
          <w:iCs/>
          <w:sz w:val="24"/>
          <w:szCs w:val="24"/>
          <w:lang w:val="en-US"/>
        </w:rPr>
        <w:t xml:space="preserve"> </w:t>
      </w:r>
      <w:bookmarkEnd w:id="1"/>
    </w:p>
    <w:p w14:paraId="560047A8" w14:textId="77777777" w:rsidR="0045717E" w:rsidRPr="0045717E" w:rsidRDefault="0045717E">
      <w:pPr>
        <w:pBdr>
          <w:bottom w:val="single" w:sz="6" w:space="1" w:color="auto"/>
        </w:pBdr>
        <w:rPr>
          <w:b/>
          <w:bCs/>
          <w:i/>
          <w:iCs/>
          <w:sz w:val="28"/>
          <w:szCs w:val="28"/>
          <w:lang w:val="en-US"/>
        </w:rPr>
      </w:pPr>
    </w:p>
    <w:p w14:paraId="3F892DF8" w14:textId="6169E527" w:rsidR="009C1B38" w:rsidRPr="004A6E2C" w:rsidRDefault="007E5A1F" w:rsidP="009C1B38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>Issue 2-</w:t>
      </w:r>
      <w:r w:rsidR="009877FF" w:rsidRPr="004A6E2C">
        <w:rPr>
          <w:rFonts w:ascii="Arial" w:hAnsi="Arial" w:cs="Arial"/>
          <w:sz w:val="32"/>
          <w:szCs w:val="32"/>
          <w:lang w:val="en-US"/>
        </w:rPr>
        <w:t xml:space="preserve">3 </w:t>
      </w:r>
      <w:r w:rsidR="00923E87" w:rsidRPr="004A6E2C">
        <w:rPr>
          <w:rFonts w:ascii="Arial" w:hAnsi="Arial" w:cs="Arial"/>
          <w:sz w:val="32"/>
          <w:szCs w:val="32"/>
          <w:lang w:val="en-US"/>
        </w:rPr>
        <w:t>B</w:t>
      </w:r>
      <w:r w:rsidR="003D3E79" w:rsidRPr="004A6E2C">
        <w:rPr>
          <w:rFonts w:ascii="Arial" w:hAnsi="Arial" w:cs="Arial"/>
          <w:sz w:val="32"/>
          <w:szCs w:val="32"/>
          <w:lang w:val="en-US"/>
        </w:rPr>
        <w:t>C f</w:t>
      </w:r>
      <w:r w:rsidR="00923E87" w:rsidRPr="004A6E2C">
        <w:rPr>
          <w:rFonts w:ascii="Arial" w:hAnsi="Arial" w:cs="Arial"/>
          <w:sz w:val="32"/>
          <w:szCs w:val="32"/>
          <w:lang w:val="en-US"/>
        </w:rPr>
        <w:t>or NCR</w:t>
      </w:r>
    </w:p>
    <w:p w14:paraId="2F53D770" w14:textId="1717FC08" w:rsidR="00805340" w:rsidRPr="0080486D" w:rsidRDefault="00A05D6B" w:rsidP="008C729F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In RAN4</w:t>
      </w:r>
      <w:r w:rsidR="00F600D0">
        <w:rPr>
          <w:sz w:val="21"/>
          <w:szCs w:val="21"/>
          <w:lang w:val="en-US"/>
        </w:rPr>
        <w:t>#105 meeting, the WF for NCR</w:t>
      </w:r>
      <w:r w:rsidR="00047114">
        <w:rPr>
          <w:sz w:val="21"/>
          <w:szCs w:val="21"/>
          <w:lang w:val="en-US"/>
        </w:rPr>
        <w:t xml:space="preserve"> agreed the IAB-MT</w:t>
      </w:r>
      <w:r w:rsidR="001A1F22">
        <w:rPr>
          <w:sz w:val="21"/>
          <w:szCs w:val="21"/>
          <w:lang w:val="en-US"/>
        </w:rPr>
        <w:t xml:space="preserve"> approach will be taken as starting point for NCR</w:t>
      </w:r>
      <w:r w:rsidR="00F86F52">
        <w:rPr>
          <w:sz w:val="21"/>
          <w:szCs w:val="21"/>
          <w:lang w:val="en-US"/>
        </w:rPr>
        <w:t xml:space="preserve"> beam correspondence.  </w:t>
      </w:r>
      <w:r w:rsidR="00367F13">
        <w:rPr>
          <w:sz w:val="21"/>
          <w:szCs w:val="21"/>
          <w:lang w:val="en-US"/>
        </w:rPr>
        <w:t xml:space="preserve">To our understanding, there is no explicit BC requirement for IAB-MT. </w:t>
      </w:r>
      <w:r w:rsidR="00F86F52">
        <w:rPr>
          <w:sz w:val="21"/>
          <w:szCs w:val="21"/>
          <w:lang w:val="en-US"/>
        </w:rPr>
        <w:t xml:space="preserve">However, </w:t>
      </w:r>
      <w:r w:rsidR="00E85A16">
        <w:rPr>
          <w:sz w:val="21"/>
          <w:szCs w:val="21"/>
          <w:lang w:val="en-US"/>
        </w:rPr>
        <w:t>considering future semi-stationar</w:t>
      </w:r>
      <w:r w:rsidR="00842772">
        <w:rPr>
          <w:sz w:val="21"/>
          <w:szCs w:val="21"/>
          <w:lang w:val="en-US"/>
        </w:rPr>
        <w:t xml:space="preserve">y or mobile scenarios, the further discussion for NCR </w:t>
      </w:r>
      <w:r w:rsidR="00BE35A6">
        <w:rPr>
          <w:sz w:val="21"/>
          <w:szCs w:val="21"/>
          <w:lang w:val="en-US"/>
        </w:rPr>
        <w:t>beam correspondence capabilit</w:t>
      </w:r>
      <w:r w:rsidR="003C4211">
        <w:rPr>
          <w:sz w:val="21"/>
          <w:szCs w:val="21"/>
          <w:lang w:val="en-US"/>
        </w:rPr>
        <w:t>y is required.</w:t>
      </w:r>
    </w:p>
    <w:p w14:paraId="00CBC9AA" w14:textId="7AD093C9" w:rsidR="00AF2ACE" w:rsidRPr="0080486D" w:rsidRDefault="00C23081" w:rsidP="00F93229">
      <w:pPr>
        <w:spacing w:line="276" w:lineRule="auto"/>
        <w:jc w:val="both"/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>The beam correspondence capabilities</w:t>
      </w:r>
      <w:r w:rsidR="007C7C25" w:rsidRPr="0080486D">
        <w:rPr>
          <w:sz w:val="21"/>
          <w:szCs w:val="21"/>
          <w:lang w:val="en-US"/>
        </w:rPr>
        <w:t xml:space="preserve"> </w:t>
      </w:r>
      <w:r w:rsidR="00C513D1" w:rsidRPr="0080486D">
        <w:rPr>
          <w:sz w:val="21"/>
          <w:szCs w:val="21"/>
          <w:lang w:val="en-US"/>
        </w:rPr>
        <w:t>for NCR-MT</w:t>
      </w:r>
      <w:r w:rsidR="00367F13">
        <w:rPr>
          <w:sz w:val="21"/>
          <w:szCs w:val="21"/>
          <w:lang w:val="en-US"/>
        </w:rPr>
        <w:t xml:space="preserve"> can be defined in a similar way as for UE today, which can </w:t>
      </w:r>
      <w:r w:rsidR="007C7C25" w:rsidRPr="0080486D">
        <w:rPr>
          <w:sz w:val="21"/>
          <w:szCs w:val="21"/>
          <w:lang w:val="en-US"/>
        </w:rPr>
        <w:t xml:space="preserve">include </w:t>
      </w:r>
      <w:r w:rsidR="00322085" w:rsidRPr="0080486D">
        <w:rPr>
          <w:sz w:val="21"/>
          <w:szCs w:val="21"/>
          <w:lang w:val="en-US"/>
        </w:rPr>
        <w:t>beam</w:t>
      </w:r>
      <w:r w:rsidR="006D2074" w:rsidRPr="0080486D">
        <w:rPr>
          <w:sz w:val="21"/>
          <w:szCs w:val="21"/>
          <w:lang w:val="en-US"/>
        </w:rPr>
        <w:t>C</w:t>
      </w:r>
      <w:r w:rsidR="00322085" w:rsidRPr="0080486D">
        <w:rPr>
          <w:sz w:val="21"/>
          <w:szCs w:val="21"/>
          <w:lang w:val="en-US"/>
        </w:rPr>
        <w:t>orrespondence</w:t>
      </w:r>
      <w:r w:rsidR="004F275B" w:rsidRPr="0080486D">
        <w:rPr>
          <w:sz w:val="21"/>
          <w:szCs w:val="21"/>
          <w:lang w:val="en-US"/>
        </w:rPr>
        <w:t>W</w:t>
      </w:r>
      <w:r w:rsidR="00322085" w:rsidRPr="0080486D">
        <w:rPr>
          <w:sz w:val="21"/>
          <w:szCs w:val="21"/>
          <w:lang w:val="en-US"/>
        </w:rPr>
        <w:t>ithoutUL-</w:t>
      </w:r>
      <w:r w:rsidR="004F275B" w:rsidRPr="0080486D">
        <w:rPr>
          <w:sz w:val="21"/>
          <w:szCs w:val="21"/>
          <w:lang w:val="en-US"/>
        </w:rPr>
        <w:t>B</w:t>
      </w:r>
      <w:r w:rsidR="00322085" w:rsidRPr="0080486D">
        <w:rPr>
          <w:sz w:val="21"/>
          <w:szCs w:val="21"/>
          <w:lang w:val="en-US"/>
        </w:rPr>
        <w:t>eam</w:t>
      </w:r>
      <w:r w:rsidR="004F275B" w:rsidRPr="0080486D">
        <w:rPr>
          <w:sz w:val="21"/>
          <w:szCs w:val="21"/>
          <w:lang w:val="en-US"/>
        </w:rPr>
        <w:t>S</w:t>
      </w:r>
      <w:r w:rsidR="00322085" w:rsidRPr="0080486D">
        <w:rPr>
          <w:sz w:val="21"/>
          <w:szCs w:val="21"/>
          <w:lang w:val="en-US"/>
        </w:rPr>
        <w:t xml:space="preserve">weeping, </w:t>
      </w:r>
      <w:r w:rsidR="00F76E4F" w:rsidRPr="0080486D">
        <w:rPr>
          <w:sz w:val="21"/>
          <w:szCs w:val="21"/>
          <w:lang w:val="en-US"/>
        </w:rPr>
        <w:t>beam</w:t>
      </w:r>
      <w:r w:rsidR="00A171FE" w:rsidRPr="0080486D">
        <w:rPr>
          <w:sz w:val="21"/>
          <w:szCs w:val="21"/>
          <w:lang w:val="en-US"/>
        </w:rPr>
        <w:t>C</w:t>
      </w:r>
      <w:r w:rsidR="00F76E4F" w:rsidRPr="0080486D">
        <w:rPr>
          <w:sz w:val="21"/>
          <w:szCs w:val="21"/>
          <w:lang w:val="en-US"/>
        </w:rPr>
        <w:t>orrespondence</w:t>
      </w:r>
      <w:r w:rsidR="00AB7621" w:rsidRPr="0080486D">
        <w:rPr>
          <w:sz w:val="21"/>
          <w:szCs w:val="21"/>
          <w:lang w:val="en-US"/>
        </w:rPr>
        <w:t>SSB-based and beam</w:t>
      </w:r>
      <w:r w:rsidR="00A171FE" w:rsidRPr="0080486D">
        <w:rPr>
          <w:sz w:val="21"/>
          <w:szCs w:val="21"/>
          <w:lang w:val="en-US"/>
        </w:rPr>
        <w:t>C</w:t>
      </w:r>
      <w:r w:rsidR="00AB7621" w:rsidRPr="0080486D">
        <w:rPr>
          <w:sz w:val="21"/>
          <w:szCs w:val="21"/>
          <w:lang w:val="en-US"/>
        </w:rPr>
        <w:t>orrespondenceC</w:t>
      </w:r>
      <w:r w:rsidR="00576518" w:rsidRPr="0080486D">
        <w:rPr>
          <w:sz w:val="21"/>
          <w:szCs w:val="21"/>
          <w:lang w:val="en-US"/>
        </w:rPr>
        <w:t>SI-RS</w:t>
      </w:r>
      <w:r w:rsidR="00326B44" w:rsidRPr="0080486D">
        <w:rPr>
          <w:sz w:val="21"/>
          <w:szCs w:val="21"/>
          <w:lang w:val="en-US"/>
        </w:rPr>
        <w:t>-</w:t>
      </w:r>
      <w:r w:rsidR="00576518" w:rsidRPr="0080486D">
        <w:rPr>
          <w:sz w:val="21"/>
          <w:szCs w:val="21"/>
          <w:lang w:val="en-US"/>
        </w:rPr>
        <w:t xml:space="preserve">based. </w:t>
      </w:r>
    </w:p>
    <w:p w14:paraId="4903A135" w14:textId="1D527178" w:rsidR="002622C9" w:rsidRPr="0080486D" w:rsidRDefault="002622C9" w:rsidP="00F93229">
      <w:pPr>
        <w:spacing w:line="276" w:lineRule="auto"/>
        <w:jc w:val="both"/>
        <w:rPr>
          <w:sz w:val="21"/>
          <w:szCs w:val="21"/>
          <w:lang w:val="en-US"/>
        </w:rPr>
      </w:pPr>
      <w:r w:rsidRPr="0080486D">
        <w:rPr>
          <w:sz w:val="21"/>
          <w:szCs w:val="21"/>
        </w:rPr>
        <w:t>The beam correspondence requirement</w:t>
      </w:r>
      <w:r w:rsidR="00F51659" w:rsidRPr="0080486D">
        <w:rPr>
          <w:sz w:val="21"/>
          <w:szCs w:val="21"/>
        </w:rPr>
        <w:t xml:space="preserve"> </w:t>
      </w:r>
      <w:r w:rsidRPr="0080486D">
        <w:rPr>
          <w:sz w:val="21"/>
          <w:szCs w:val="21"/>
        </w:rPr>
        <w:t xml:space="preserve">consists of three components: </w:t>
      </w:r>
      <w:r w:rsidR="0009130C" w:rsidRPr="0080486D">
        <w:rPr>
          <w:sz w:val="21"/>
          <w:szCs w:val="21"/>
        </w:rPr>
        <w:t>NCR-MT</w:t>
      </w:r>
      <w:r w:rsidRPr="0080486D">
        <w:rPr>
          <w:sz w:val="21"/>
          <w:szCs w:val="21"/>
        </w:rPr>
        <w:t xml:space="preserve"> minimum peak EIRP, </w:t>
      </w:r>
      <w:r w:rsidR="0009130C" w:rsidRPr="0080486D">
        <w:rPr>
          <w:sz w:val="21"/>
          <w:szCs w:val="21"/>
        </w:rPr>
        <w:t>NCR-MT</w:t>
      </w:r>
      <w:r w:rsidRPr="0080486D">
        <w:rPr>
          <w:sz w:val="21"/>
          <w:szCs w:val="21"/>
        </w:rPr>
        <w:t xml:space="preserve"> spherical coverage, and beam correspondence tolerance</w:t>
      </w:r>
      <w:r w:rsidR="00B55647" w:rsidRPr="0080486D">
        <w:rPr>
          <w:sz w:val="21"/>
          <w:szCs w:val="21"/>
        </w:rPr>
        <w:t xml:space="preserve">. </w:t>
      </w:r>
    </w:p>
    <w:p w14:paraId="286EF4E1" w14:textId="20BE7C3D" w:rsidR="00AF79EB" w:rsidRPr="0080486D" w:rsidRDefault="00037E97" w:rsidP="00F93229">
      <w:pPr>
        <w:spacing w:line="276" w:lineRule="auto"/>
        <w:jc w:val="both"/>
        <w:rPr>
          <w:sz w:val="21"/>
          <w:szCs w:val="21"/>
        </w:rPr>
      </w:pPr>
      <w:r w:rsidRPr="0080486D">
        <w:rPr>
          <w:sz w:val="21"/>
          <w:szCs w:val="21"/>
          <w:lang w:val="en-US"/>
        </w:rPr>
        <w:t>In R</w:t>
      </w:r>
      <w:r w:rsidR="00803928">
        <w:rPr>
          <w:sz w:val="21"/>
          <w:szCs w:val="21"/>
          <w:lang w:val="en-US"/>
        </w:rPr>
        <w:t>el.</w:t>
      </w:r>
      <w:r w:rsidRPr="0080486D">
        <w:rPr>
          <w:sz w:val="21"/>
          <w:szCs w:val="21"/>
          <w:lang w:val="en-US"/>
        </w:rPr>
        <w:t xml:space="preserve">16, the </w:t>
      </w:r>
      <w:r w:rsidR="00D509B1" w:rsidRPr="0080486D">
        <w:rPr>
          <w:sz w:val="21"/>
          <w:szCs w:val="21"/>
          <w:lang w:val="en-US"/>
        </w:rPr>
        <w:t xml:space="preserve">UE </w:t>
      </w:r>
      <w:r w:rsidR="0060404E" w:rsidRPr="0080486D">
        <w:rPr>
          <w:sz w:val="21"/>
          <w:szCs w:val="21"/>
          <w:lang w:val="en-US"/>
        </w:rPr>
        <w:t xml:space="preserve">beam correspondence </w:t>
      </w:r>
      <w:r w:rsidR="0066127A" w:rsidRPr="0080486D">
        <w:rPr>
          <w:sz w:val="21"/>
          <w:szCs w:val="21"/>
          <w:lang w:val="en-US"/>
        </w:rPr>
        <w:t>is</w:t>
      </w:r>
      <w:r w:rsidR="007B1619" w:rsidRPr="0080486D">
        <w:rPr>
          <w:sz w:val="21"/>
          <w:szCs w:val="21"/>
          <w:lang w:val="en-US"/>
        </w:rPr>
        <w:t xml:space="preserve"> specified in TS38.101-2 </w:t>
      </w:r>
      <w:r w:rsidR="0066127A" w:rsidRPr="0080486D">
        <w:rPr>
          <w:sz w:val="21"/>
          <w:szCs w:val="21"/>
          <w:lang w:val="en-US"/>
        </w:rPr>
        <w:t>for</w:t>
      </w:r>
      <w:r w:rsidR="007B1619" w:rsidRPr="0080486D">
        <w:rPr>
          <w:sz w:val="21"/>
          <w:szCs w:val="21"/>
          <w:lang w:val="en-US"/>
        </w:rPr>
        <w:t xml:space="preserve"> different UE </w:t>
      </w:r>
      <w:r w:rsidR="00DA694B" w:rsidRPr="0080486D">
        <w:rPr>
          <w:sz w:val="21"/>
          <w:szCs w:val="21"/>
          <w:lang w:val="en-US"/>
        </w:rPr>
        <w:t xml:space="preserve">power </w:t>
      </w:r>
      <w:r w:rsidR="007B1619" w:rsidRPr="0080486D">
        <w:rPr>
          <w:sz w:val="21"/>
          <w:szCs w:val="21"/>
          <w:lang w:val="en-US"/>
        </w:rPr>
        <w:t>classe</w:t>
      </w:r>
      <w:r w:rsidR="00DA694B" w:rsidRPr="0080486D">
        <w:rPr>
          <w:sz w:val="21"/>
          <w:szCs w:val="21"/>
          <w:lang w:val="en-US"/>
        </w:rPr>
        <w:t xml:space="preserve">s </w:t>
      </w:r>
      <w:r w:rsidR="0066127A" w:rsidRPr="0080486D">
        <w:rPr>
          <w:sz w:val="21"/>
          <w:szCs w:val="21"/>
          <w:lang w:val="en-US"/>
        </w:rPr>
        <w:t>with</w:t>
      </w:r>
      <w:r w:rsidR="007B1619" w:rsidRPr="0080486D">
        <w:rPr>
          <w:sz w:val="21"/>
          <w:szCs w:val="21"/>
          <w:lang w:val="en-US"/>
        </w:rPr>
        <w:t xml:space="preserve"> </w:t>
      </w:r>
      <w:r w:rsidR="00101719" w:rsidRPr="0080486D">
        <w:rPr>
          <w:sz w:val="21"/>
          <w:szCs w:val="21"/>
          <w:lang w:val="en-US"/>
        </w:rPr>
        <w:t>UE minimum peak EIRP</w:t>
      </w:r>
      <w:r w:rsidR="0066127A" w:rsidRPr="0080486D">
        <w:rPr>
          <w:sz w:val="21"/>
          <w:szCs w:val="21"/>
          <w:lang w:val="en-US"/>
        </w:rPr>
        <w:t xml:space="preserve">, </w:t>
      </w:r>
      <w:r w:rsidR="00E32807" w:rsidRPr="0080486D">
        <w:rPr>
          <w:sz w:val="21"/>
          <w:szCs w:val="21"/>
          <w:lang w:val="en-US"/>
        </w:rPr>
        <w:t xml:space="preserve">UE maximum outpower </w:t>
      </w:r>
      <w:r w:rsidR="0024729A" w:rsidRPr="0080486D">
        <w:rPr>
          <w:sz w:val="21"/>
          <w:szCs w:val="21"/>
          <w:lang w:val="en-US"/>
        </w:rPr>
        <w:t xml:space="preserve">limits and </w:t>
      </w:r>
      <w:r w:rsidR="00A431B0" w:rsidRPr="0080486D">
        <w:rPr>
          <w:sz w:val="21"/>
          <w:szCs w:val="21"/>
          <w:lang w:val="en-US"/>
        </w:rPr>
        <w:t>sph</w:t>
      </w:r>
      <w:r w:rsidR="004106B1" w:rsidRPr="0080486D">
        <w:rPr>
          <w:sz w:val="21"/>
          <w:szCs w:val="21"/>
          <w:lang w:val="en-US"/>
        </w:rPr>
        <w:t>erical coverage</w:t>
      </w:r>
      <w:r w:rsidR="001C01E7" w:rsidRPr="0080486D">
        <w:rPr>
          <w:sz w:val="21"/>
          <w:szCs w:val="21"/>
          <w:lang w:val="en-US"/>
        </w:rPr>
        <w:t xml:space="preserve">. </w:t>
      </w:r>
      <w:r w:rsidR="00F93229" w:rsidRPr="0080486D">
        <w:rPr>
          <w:sz w:val="21"/>
          <w:szCs w:val="21"/>
          <w:lang w:val="en-US"/>
        </w:rPr>
        <w:t xml:space="preserve">UE </w:t>
      </w:r>
      <w:r w:rsidR="00F93229" w:rsidRPr="0080486D">
        <w:rPr>
          <w:sz w:val="21"/>
          <w:szCs w:val="21"/>
        </w:rPr>
        <w:t>Power class are specified based on the assumption of certain UE types with specific device architectures. The UE types can be found in Table 6.2.1.0-1</w:t>
      </w:r>
      <w:r w:rsidR="00225DB2" w:rsidRPr="0080486D">
        <w:rPr>
          <w:sz w:val="21"/>
          <w:szCs w:val="21"/>
        </w:rPr>
        <w:t xml:space="preserve"> of TS38.101-2. </w:t>
      </w:r>
    </w:p>
    <w:p w14:paraId="543021DC" w14:textId="7BDFA9C9" w:rsidR="006B7E77" w:rsidRPr="0080486D" w:rsidRDefault="00B80AD5" w:rsidP="007D6E47">
      <w:pPr>
        <w:spacing w:line="276" w:lineRule="auto"/>
        <w:jc w:val="both"/>
        <w:rPr>
          <w:b/>
          <w:bCs/>
          <w:i/>
          <w:iCs/>
          <w:sz w:val="21"/>
          <w:szCs w:val="21"/>
          <w:lang w:val="en-US"/>
        </w:rPr>
      </w:pPr>
      <w:r w:rsidRPr="0080486D">
        <w:rPr>
          <w:b/>
          <w:bCs/>
          <w:i/>
          <w:iCs/>
          <w:sz w:val="21"/>
          <w:szCs w:val="21"/>
          <w:lang w:val="en-US"/>
        </w:rPr>
        <w:t xml:space="preserve">Proposal 3: </w:t>
      </w:r>
      <w:r w:rsidR="00DF5A89" w:rsidRPr="0080486D">
        <w:rPr>
          <w:b/>
          <w:bCs/>
          <w:i/>
          <w:iCs/>
          <w:sz w:val="21"/>
          <w:szCs w:val="21"/>
          <w:lang w:val="en-US"/>
        </w:rPr>
        <w:t xml:space="preserve">For NCR-MT BC </w:t>
      </w:r>
      <w:r w:rsidR="009120EF" w:rsidRPr="0080486D">
        <w:rPr>
          <w:b/>
          <w:bCs/>
          <w:i/>
          <w:iCs/>
          <w:sz w:val="21"/>
          <w:szCs w:val="21"/>
          <w:lang w:val="en-US"/>
        </w:rPr>
        <w:t>requirements, the minimum EIRP</w:t>
      </w:r>
      <w:r w:rsidR="004C2A94" w:rsidRPr="0080486D">
        <w:rPr>
          <w:b/>
          <w:bCs/>
          <w:i/>
          <w:iCs/>
          <w:sz w:val="21"/>
          <w:szCs w:val="21"/>
          <w:lang w:val="en-US"/>
        </w:rPr>
        <w:t xml:space="preserve">, spherical coverage </w:t>
      </w:r>
      <w:r w:rsidR="000E22E4" w:rsidRPr="0080486D">
        <w:rPr>
          <w:b/>
          <w:bCs/>
          <w:i/>
          <w:iCs/>
          <w:sz w:val="21"/>
          <w:szCs w:val="21"/>
          <w:lang w:val="en-US"/>
        </w:rPr>
        <w:t xml:space="preserve">can be referred </w:t>
      </w:r>
      <w:r w:rsidR="00BB7D09" w:rsidRPr="0080486D">
        <w:rPr>
          <w:b/>
          <w:bCs/>
          <w:i/>
          <w:iCs/>
          <w:sz w:val="21"/>
          <w:szCs w:val="21"/>
          <w:lang w:val="en-US"/>
        </w:rPr>
        <w:t xml:space="preserve">to </w:t>
      </w:r>
      <w:r w:rsidR="008F4E53" w:rsidRPr="0080486D">
        <w:rPr>
          <w:b/>
          <w:bCs/>
          <w:i/>
          <w:iCs/>
          <w:sz w:val="21"/>
          <w:szCs w:val="21"/>
          <w:lang w:val="en-US"/>
        </w:rPr>
        <w:t xml:space="preserve">the </w:t>
      </w:r>
      <w:r w:rsidR="00FA7077" w:rsidRPr="0080486D">
        <w:rPr>
          <w:b/>
          <w:bCs/>
          <w:i/>
          <w:iCs/>
          <w:sz w:val="21"/>
          <w:szCs w:val="21"/>
          <w:lang w:val="en-US"/>
        </w:rPr>
        <w:t xml:space="preserve">requirements defined in </w:t>
      </w:r>
      <w:r w:rsidR="009F1E69" w:rsidRPr="0080486D">
        <w:rPr>
          <w:b/>
          <w:bCs/>
          <w:i/>
          <w:iCs/>
          <w:sz w:val="21"/>
          <w:szCs w:val="21"/>
          <w:lang w:val="en-US"/>
        </w:rPr>
        <w:t>TS 38.101-2</w:t>
      </w:r>
      <w:r w:rsidR="002764F3" w:rsidRPr="0080486D">
        <w:rPr>
          <w:b/>
          <w:bCs/>
          <w:i/>
          <w:iCs/>
          <w:sz w:val="21"/>
          <w:szCs w:val="21"/>
          <w:lang w:val="en-US"/>
        </w:rPr>
        <w:t xml:space="preserve"> for </w:t>
      </w:r>
      <w:r w:rsidR="004218E1">
        <w:rPr>
          <w:b/>
          <w:bCs/>
          <w:i/>
          <w:iCs/>
          <w:sz w:val="21"/>
          <w:szCs w:val="21"/>
          <w:lang w:val="en-US"/>
        </w:rPr>
        <w:t xml:space="preserve">UE </w:t>
      </w:r>
      <w:r w:rsidR="002764F3" w:rsidRPr="0080486D">
        <w:rPr>
          <w:b/>
          <w:bCs/>
          <w:i/>
          <w:iCs/>
          <w:sz w:val="21"/>
          <w:szCs w:val="21"/>
          <w:lang w:val="en-US"/>
        </w:rPr>
        <w:t xml:space="preserve">power class </w:t>
      </w:r>
      <w:r w:rsidR="007860E5" w:rsidRPr="0080486D">
        <w:rPr>
          <w:b/>
          <w:bCs/>
          <w:i/>
          <w:iCs/>
          <w:sz w:val="21"/>
          <w:szCs w:val="21"/>
          <w:lang w:val="en-US"/>
        </w:rPr>
        <w:t>1 (FWA UE)</w:t>
      </w:r>
      <w:r w:rsidR="00AE22BA">
        <w:rPr>
          <w:b/>
          <w:bCs/>
          <w:i/>
          <w:iCs/>
          <w:sz w:val="21"/>
          <w:szCs w:val="21"/>
          <w:lang w:val="en-US"/>
        </w:rPr>
        <w:t>.</w:t>
      </w:r>
    </w:p>
    <w:p w14:paraId="43E55927" w14:textId="71573869" w:rsidR="00D87819" w:rsidRDefault="009D7291" w:rsidP="007D6E47">
      <w:p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Since UE has connected mode </w:t>
      </w:r>
      <w:r w:rsidR="008C2514">
        <w:rPr>
          <w:sz w:val="21"/>
          <w:szCs w:val="21"/>
        </w:rPr>
        <w:t>and initial access requirements</w:t>
      </w:r>
      <w:r w:rsidR="00367F13">
        <w:rPr>
          <w:sz w:val="21"/>
          <w:szCs w:val="21"/>
        </w:rPr>
        <w:t xml:space="preserve"> (which is ongoing WI)</w:t>
      </w:r>
      <w:r w:rsidR="008C2514">
        <w:rPr>
          <w:sz w:val="21"/>
          <w:szCs w:val="21"/>
        </w:rPr>
        <w:t xml:space="preserve">, NCR-MT is similar as UE </w:t>
      </w:r>
      <w:r w:rsidR="0036480F">
        <w:rPr>
          <w:sz w:val="21"/>
          <w:szCs w:val="21"/>
        </w:rPr>
        <w:t xml:space="preserve">functionality and should have the similar </w:t>
      </w:r>
      <w:r w:rsidR="00660340">
        <w:rPr>
          <w:sz w:val="21"/>
          <w:szCs w:val="21"/>
        </w:rPr>
        <w:t>requirements.</w:t>
      </w:r>
    </w:p>
    <w:p w14:paraId="14765128" w14:textId="59A78CAE" w:rsidR="00367F13" w:rsidRPr="001459CF" w:rsidRDefault="00367F13" w:rsidP="007D6E47">
      <w:pPr>
        <w:spacing w:line="276" w:lineRule="auto"/>
        <w:jc w:val="both"/>
        <w:rPr>
          <w:sz w:val="21"/>
          <w:szCs w:val="21"/>
        </w:rPr>
      </w:pPr>
      <w:r w:rsidRPr="0080486D">
        <w:rPr>
          <w:sz w:val="21"/>
          <w:szCs w:val="21"/>
          <w:lang w:val="en-US"/>
        </w:rPr>
        <w:t xml:space="preserve">For beam correspondence initial access procedure with 4-step RACH and 2-step RACH, </w:t>
      </w:r>
      <w:r w:rsidRPr="0080486D">
        <w:rPr>
          <w:sz w:val="21"/>
          <w:szCs w:val="21"/>
        </w:rPr>
        <w:t>the data transmission are differences during IA process for Msg1 and Msg</w:t>
      </w:r>
      <w:r>
        <w:rPr>
          <w:sz w:val="21"/>
          <w:szCs w:val="21"/>
        </w:rPr>
        <w:t>A [4].</w:t>
      </w:r>
    </w:p>
    <w:p w14:paraId="54EA390A" w14:textId="0966BC47" w:rsidR="007D6E47" w:rsidRPr="0080486D" w:rsidRDefault="00660340" w:rsidP="007D6E47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 xml:space="preserve">Proposal </w:t>
      </w:r>
      <w:r w:rsidR="00356A45">
        <w:rPr>
          <w:b/>
          <w:bCs/>
          <w:i/>
          <w:iCs/>
          <w:sz w:val="21"/>
          <w:szCs w:val="21"/>
        </w:rPr>
        <w:t>4: BC requirement</w:t>
      </w:r>
      <w:r w:rsidR="00CF6DC1">
        <w:rPr>
          <w:b/>
          <w:bCs/>
          <w:i/>
          <w:iCs/>
          <w:sz w:val="21"/>
          <w:szCs w:val="21"/>
        </w:rPr>
        <w:t>s for both connected mode and initial access should be specified for NCR-MT.</w:t>
      </w:r>
    </w:p>
    <w:p w14:paraId="76C9AB79" w14:textId="77777777" w:rsidR="00CC4D48" w:rsidRDefault="00CC4D48" w:rsidP="00E243FC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</w:p>
    <w:p w14:paraId="08997376" w14:textId="41539D87" w:rsidR="00E243FC" w:rsidRDefault="00E243FC" w:rsidP="007D6E47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lastRenderedPageBreak/>
        <w:t xml:space="preserve">Observation </w:t>
      </w:r>
      <w:r w:rsidR="00586DF1">
        <w:rPr>
          <w:b/>
          <w:bCs/>
          <w:i/>
          <w:iCs/>
          <w:sz w:val="21"/>
          <w:szCs w:val="21"/>
        </w:rPr>
        <w:t>2</w:t>
      </w:r>
      <w:r w:rsidRPr="0080486D">
        <w:rPr>
          <w:b/>
          <w:bCs/>
          <w:i/>
          <w:iCs/>
          <w:sz w:val="21"/>
          <w:szCs w:val="21"/>
        </w:rPr>
        <w:t>: minimum peak EIRP for BC initial access may be different for 4-step RACH and 2-step RACH.</w:t>
      </w:r>
    </w:p>
    <w:p w14:paraId="5CB51F4B" w14:textId="4CFFB669" w:rsidR="002F16AA" w:rsidRPr="0080486D" w:rsidRDefault="002F16AA" w:rsidP="007D6E47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 xml:space="preserve">Proposal </w:t>
      </w:r>
      <w:r w:rsidR="0053786E">
        <w:rPr>
          <w:b/>
          <w:bCs/>
          <w:i/>
          <w:iCs/>
          <w:sz w:val="21"/>
          <w:szCs w:val="21"/>
        </w:rPr>
        <w:t>5</w:t>
      </w:r>
      <w:r w:rsidRPr="0080486D">
        <w:rPr>
          <w:b/>
          <w:bCs/>
          <w:i/>
          <w:iCs/>
          <w:sz w:val="21"/>
          <w:szCs w:val="21"/>
        </w:rPr>
        <w:t xml:space="preserve">: </w:t>
      </w:r>
      <w:r w:rsidR="000A140A" w:rsidRPr="0080486D">
        <w:rPr>
          <w:b/>
          <w:bCs/>
          <w:i/>
          <w:iCs/>
          <w:sz w:val="21"/>
          <w:szCs w:val="21"/>
        </w:rPr>
        <w:t xml:space="preserve">The different </w:t>
      </w:r>
      <w:r w:rsidR="000525F5" w:rsidRPr="0080486D">
        <w:rPr>
          <w:b/>
          <w:bCs/>
          <w:i/>
          <w:iCs/>
          <w:sz w:val="21"/>
          <w:szCs w:val="21"/>
        </w:rPr>
        <w:t xml:space="preserve">minimum peak EIRP </w:t>
      </w:r>
      <w:r w:rsidR="000A140A" w:rsidRPr="0080486D">
        <w:rPr>
          <w:b/>
          <w:bCs/>
          <w:i/>
          <w:iCs/>
          <w:sz w:val="21"/>
          <w:szCs w:val="21"/>
        </w:rPr>
        <w:t>requirement</w:t>
      </w:r>
      <w:r w:rsidR="00AA0422" w:rsidRPr="0080486D">
        <w:rPr>
          <w:b/>
          <w:bCs/>
          <w:i/>
          <w:iCs/>
          <w:sz w:val="21"/>
          <w:szCs w:val="21"/>
        </w:rPr>
        <w:t xml:space="preserve"> may need to be specified for M</w:t>
      </w:r>
      <w:r w:rsidR="00813A0A" w:rsidRPr="0080486D">
        <w:rPr>
          <w:b/>
          <w:bCs/>
          <w:i/>
          <w:iCs/>
          <w:sz w:val="21"/>
          <w:szCs w:val="21"/>
        </w:rPr>
        <w:t xml:space="preserve">sg1 and </w:t>
      </w:r>
      <w:r w:rsidR="000525F5" w:rsidRPr="0080486D">
        <w:rPr>
          <w:b/>
          <w:bCs/>
          <w:i/>
          <w:iCs/>
          <w:sz w:val="21"/>
          <w:szCs w:val="21"/>
        </w:rPr>
        <w:t xml:space="preserve">MsgA for BC initial access. </w:t>
      </w:r>
    </w:p>
    <w:p w14:paraId="161FAF04" w14:textId="77777777" w:rsidR="00AA592B" w:rsidRPr="00C214F9" w:rsidRDefault="00AA592B" w:rsidP="00AA592B">
      <w:pPr>
        <w:jc w:val="both"/>
        <w:rPr>
          <w:sz w:val="21"/>
          <w:szCs w:val="21"/>
          <w:lang w:val="en-US"/>
        </w:rPr>
      </w:pPr>
      <w:r w:rsidRPr="00C214F9">
        <w:rPr>
          <w:sz w:val="21"/>
          <w:szCs w:val="21"/>
        </w:rPr>
        <w:t>For</w:t>
      </w:r>
      <w:r w:rsidRPr="00C214F9">
        <w:rPr>
          <w:sz w:val="21"/>
          <w:szCs w:val="21"/>
          <w:lang w:val="en-US"/>
        </w:rPr>
        <w:t xml:space="preserve"> beam correspondence tolerance requirement ∆EIRP</w:t>
      </w:r>
      <w:r w:rsidRPr="00C214F9">
        <w:rPr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lang w:val="en-US"/>
        </w:rPr>
        <w:t xml:space="preserve"> is defined based on a percentile of the distribution of ∆EIRP</w:t>
      </w:r>
      <w:r w:rsidRPr="00C214F9">
        <w:rPr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lang w:val="en-US"/>
        </w:rPr>
        <w:t>, defined as ∆EIRP</w:t>
      </w:r>
      <w:r w:rsidRPr="00C214F9">
        <w:rPr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lang w:val="en-US"/>
        </w:rPr>
        <w:t xml:space="preserve"> = EIRP</w:t>
      </w:r>
      <w:r w:rsidRPr="00C214F9">
        <w:rPr>
          <w:sz w:val="21"/>
          <w:szCs w:val="21"/>
          <w:vertAlign w:val="subscript"/>
          <w:lang w:val="en-US"/>
        </w:rPr>
        <w:t>2</w:t>
      </w:r>
      <w:r w:rsidRPr="00C214F9">
        <w:rPr>
          <w:sz w:val="21"/>
          <w:szCs w:val="21"/>
          <w:lang w:val="en-US"/>
        </w:rPr>
        <w:t xml:space="preserve"> - EIRP</w:t>
      </w:r>
      <w:r w:rsidRPr="00C214F9">
        <w:rPr>
          <w:sz w:val="21"/>
          <w:szCs w:val="21"/>
          <w:vertAlign w:val="subscript"/>
          <w:lang w:val="en-US"/>
        </w:rPr>
        <w:t>1</w:t>
      </w:r>
      <w:r w:rsidRPr="00C214F9">
        <w:rPr>
          <w:sz w:val="21"/>
          <w:szCs w:val="21"/>
          <w:lang w:val="en-US"/>
        </w:rPr>
        <w:t xml:space="preserve"> over the link angles spanning a subset of the spherical coverage grid points. </w:t>
      </w:r>
    </w:p>
    <w:p w14:paraId="58A22891" w14:textId="01F9D96A" w:rsidR="00AA592B" w:rsidRPr="00C214F9" w:rsidRDefault="00AA592B" w:rsidP="00AA592B">
      <w:pPr>
        <w:rPr>
          <w:sz w:val="21"/>
          <w:szCs w:val="21"/>
          <w:lang w:val="en-US"/>
        </w:rPr>
      </w:pPr>
      <w:r w:rsidRPr="00C214F9">
        <w:rPr>
          <w:b/>
          <w:bCs/>
          <w:i/>
          <w:iCs/>
          <w:sz w:val="21"/>
          <w:szCs w:val="21"/>
          <w:lang w:val="en-US"/>
        </w:rPr>
        <w:t>Observation 3: BC tolerance requirements ∆EIRP</w:t>
      </w:r>
      <w:r w:rsidRPr="00C214F9">
        <w:rPr>
          <w:b/>
          <w:bCs/>
          <w:i/>
          <w:iCs/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vertAlign w:val="subscript"/>
          <w:lang w:val="en-US"/>
        </w:rPr>
        <w:t xml:space="preserve"> </w:t>
      </w:r>
      <w:r w:rsidRPr="00C214F9">
        <w:rPr>
          <w:b/>
          <w:bCs/>
          <w:i/>
          <w:iCs/>
          <w:sz w:val="21"/>
          <w:szCs w:val="21"/>
          <w:lang w:val="en-US"/>
        </w:rPr>
        <w:t xml:space="preserve"> </w:t>
      </w:r>
      <w:r w:rsidR="00367F13" w:rsidRPr="00C214F9">
        <w:rPr>
          <w:b/>
          <w:bCs/>
          <w:i/>
          <w:iCs/>
          <w:sz w:val="21"/>
          <w:szCs w:val="21"/>
          <w:lang w:val="en-US"/>
        </w:rPr>
        <w:t xml:space="preserve">has only been defined for </w:t>
      </w:r>
      <w:r w:rsidR="00FE71A8">
        <w:rPr>
          <w:b/>
          <w:bCs/>
          <w:i/>
          <w:iCs/>
          <w:sz w:val="21"/>
          <w:szCs w:val="21"/>
          <w:lang w:val="en-US"/>
        </w:rPr>
        <w:t>power class</w:t>
      </w:r>
      <w:r w:rsidR="00824C23">
        <w:rPr>
          <w:b/>
          <w:bCs/>
          <w:i/>
          <w:iCs/>
          <w:sz w:val="21"/>
          <w:szCs w:val="21"/>
          <w:lang w:val="en-US"/>
        </w:rPr>
        <w:t xml:space="preserve"> 3</w:t>
      </w:r>
      <w:r w:rsidR="00FE71A8" w:rsidRPr="00C214F9">
        <w:rPr>
          <w:b/>
          <w:bCs/>
          <w:i/>
          <w:iCs/>
          <w:sz w:val="21"/>
          <w:szCs w:val="21"/>
          <w:lang w:val="en-US"/>
        </w:rPr>
        <w:t xml:space="preserve"> </w:t>
      </w:r>
      <w:r w:rsidR="00367F13" w:rsidRPr="00C214F9">
        <w:rPr>
          <w:b/>
          <w:bCs/>
          <w:i/>
          <w:iCs/>
          <w:sz w:val="21"/>
          <w:szCs w:val="21"/>
          <w:lang w:val="en-US"/>
        </w:rPr>
        <w:t>UE.</w:t>
      </w:r>
    </w:p>
    <w:p w14:paraId="6004803B" w14:textId="732EA41E" w:rsidR="00AA592B" w:rsidRDefault="00AA592B" w:rsidP="00392832">
      <w:pPr>
        <w:rPr>
          <w:sz w:val="21"/>
          <w:szCs w:val="21"/>
          <w:lang w:val="en-US"/>
        </w:rPr>
      </w:pPr>
      <w:r w:rsidRPr="00C214F9">
        <w:rPr>
          <w:b/>
          <w:bCs/>
          <w:i/>
          <w:iCs/>
          <w:sz w:val="21"/>
          <w:szCs w:val="21"/>
          <w:lang w:val="en-US"/>
        </w:rPr>
        <w:t>Proposal 6: BC tolerance requirement ∆EIRP</w:t>
      </w:r>
      <w:r w:rsidRPr="00C214F9">
        <w:rPr>
          <w:b/>
          <w:bCs/>
          <w:i/>
          <w:iCs/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vertAlign w:val="subscript"/>
          <w:lang w:val="en-US"/>
        </w:rPr>
        <w:t xml:space="preserve"> </w:t>
      </w:r>
      <w:r w:rsidRPr="00C214F9">
        <w:rPr>
          <w:b/>
          <w:bCs/>
          <w:i/>
          <w:iCs/>
          <w:sz w:val="21"/>
          <w:szCs w:val="21"/>
          <w:lang w:val="en-US"/>
        </w:rPr>
        <w:t xml:space="preserve"> for NCT-MT is suggested for further study (FFS).</w:t>
      </w:r>
    </w:p>
    <w:p w14:paraId="56D5180E" w14:textId="00A89FBB" w:rsidR="00877B93" w:rsidRPr="0080486D" w:rsidRDefault="008B5A06" w:rsidP="00392832">
      <w:pPr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 xml:space="preserve">For </w:t>
      </w:r>
      <w:r w:rsidR="00C13A97" w:rsidRPr="0080486D">
        <w:rPr>
          <w:sz w:val="21"/>
          <w:szCs w:val="21"/>
          <w:lang w:val="en-US"/>
        </w:rPr>
        <w:t xml:space="preserve">beam correspondence </w:t>
      </w:r>
      <w:r w:rsidR="00783E1D" w:rsidRPr="0080486D">
        <w:rPr>
          <w:sz w:val="21"/>
          <w:szCs w:val="21"/>
          <w:lang w:val="en-US"/>
        </w:rPr>
        <w:t xml:space="preserve">based on </w:t>
      </w:r>
      <w:r w:rsidR="00C13A97" w:rsidRPr="0080486D">
        <w:rPr>
          <w:sz w:val="21"/>
          <w:szCs w:val="21"/>
          <w:lang w:val="en-US"/>
        </w:rPr>
        <w:t xml:space="preserve">SSB and </w:t>
      </w:r>
      <w:r w:rsidR="00805340" w:rsidRPr="0080486D">
        <w:rPr>
          <w:sz w:val="21"/>
          <w:szCs w:val="21"/>
          <w:lang w:val="en-US"/>
        </w:rPr>
        <w:t>beam correspondence</w:t>
      </w:r>
      <w:r w:rsidR="00783E1D" w:rsidRPr="0080486D">
        <w:rPr>
          <w:sz w:val="21"/>
          <w:szCs w:val="21"/>
          <w:lang w:val="en-US"/>
        </w:rPr>
        <w:t xml:space="preserve"> based on CSI-RS, </w:t>
      </w:r>
      <w:r w:rsidR="007C44B4" w:rsidRPr="0080486D">
        <w:rPr>
          <w:sz w:val="21"/>
          <w:szCs w:val="21"/>
          <w:lang w:val="en-US"/>
        </w:rPr>
        <w:t xml:space="preserve">the side conditions </w:t>
      </w:r>
      <w:r w:rsidR="00163652" w:rsidRPr="0080486D">
        <w:rPr>
          <w:sz w:val="21"/>
          <w:szCs w:val="21"/>
          <w:lang w:val="en-US"/>
        </w:rPr>
        <w:t>need to be guaranteed which specified in TS38.101-2</w:t>
      </w:r>
      <w:r w:rsidR="00055294" w:rsidRPr="0080486D">
        <w:rPr>
          <w:sz w:val="21"/>
          <w:szCs w:val="21"/>
          <w:lang w:val="en-US"/>
        </w:rPr>
        <w:t xml:space="preserve"> for UE</w:t>
      </w:r>
      <w:r w:rsidR="008D5EAE" w:rsidRPr="0080486D">
        <w:rPr>
          <w:sz w:val="21"/>
          <w:szCs w:val="21"/>
          <w:lang w:val="en-US"/>
        </w:rPr>
        <w:t xml:space="preserve"> BC capability with</w:t>
      </w:r>
      <w:r w:rsidR="00055294" w:rsidRPr="0080486D">
        <w:rPr>
          <w:sz w:val="21"/>
          <w:szCs w:val="21"/>
          <w:lang w:val="en-US"/>
        </w:rPr>
        <w:t xml:space="preserve"> beamCorrespondence</w:t>
      </w:r>
      <w:r w:rsidR="00B62A1B" w:rsidRPr="0080486D">
        <w:rPr>
          <w:sz w:val="21"/>
          <w:szCs w:val="21"/>
          <w:lang w:val="en-US"/>
        </w:rPr>
        <w:t>SSB-based</w:t>
      </w:r>
      <w:r w:rsidR="008D5EAE" w:rsidRPr="0080486D">
        <w:rPr>
          <w:sz w:val="21"/>
          <w:szCs w:val="21"/>
          <w:lang w:val="en-US"/>
        </w:rPr>
        <w:t xml:space="preserve"> and beamCorres</w:t>
      </w:r>
      <w:r w:rsidR="00696B91" w:rsidRPr="0080486D">
        <w:rPr>
          <w:sz w:val="21"/>
          <w:szCs w:val="21"/>
          <w:lang w:val="en-US"/>
        </w:rPr>
        <w:t>pondenceCSI-RS-based.</w:t>
      </w:r>
      <w:r w:rsidR="00C95560" w:rsidRPr="0080486D">
        <w:rPr>
          <w:sz w:val="21"/>
          <w:szCs w:val="21"/>
          <w:lang w:val="en-US"/>
        </w:rPr>
        <w:t xml:space="preserve"> </w:t>
      </w:r>
    </w:p>
    <w:p w14:paraId="5454E66A" w14:textId="0921DD2C" w:rsidR="00C95560" w:rsidRPr="0080486D" w:rsidRDefault="00C95560" w:rsidP="00392832">
      <w:pPr>
        <w:rPr>
          <w:b/>
          <w:bCs/>
          <w:i/>
          <w:iCs/>
          <w:sz w:val="21"/>
          <w:szCs w:val="21"/>
          <w:lang w:val="en-US"/>
        </w:rPr>
      </w:pPr>
      <w:r w:rsidRPr="0080486D">
        <w:rPr>
          <w:b/>
          <w:bCs/>
          <w:i/>
          <w:iCs/>
          <w:sz w:val="21"/>
          <w:szCs w:val="21"/>
          <w:lang w:val="en-US"/>
        </w:rPr>
        <w:t xml:space="preserve">Proposal </w:t>
      </w:r>
      <w:r w:rsidR="00AA592B">
        <w:rPr>
          <w:b/>
          <w:bCs/>
          <w:i/>
          <w:iCs/>
          <w:sz w:val="21"/>
          <w:szCs w:val="21"/>
          <w:lang w:val="en-US"/>
        </w:rPr>
        <w:t>7</w:t>
      </w:r>
      <w:r w:rsidRPr="0080486D">
        <w:rPr>
          <w:b/>
          <w:bCs/>
          <w:i/>
          <w:iCs/>
          <w:sz w:val="21"/>
          <w:szCs w:val="21"/>
          <w:lang w:val="en-US"/>
        </w:rPr>
        <w:t xml:space="preserve">: </w:t>
      </w:r>
      <w:r w:rsidR="00AA592B">
        <w:rPr>
          <w:b/>
          <w:bCs/>
          <w:i/>
          <w:iCs/>
          <w:sz w:val="21"/>
          <w:szCs w:val="21"/>
          <w:lang w:val="en-US"/>
        </w:rPr>
        <w:t>It is suggested f</w:t>
      </w:r>
      <w:r w:rsidR="003D0AE6">
        <w:rPr>
          <w:b/>
          <w:bCs/>
          <w:i/>
          <w:iCs/>
          <w:sz w:val="21"/>
          <w:szCs w:val="21"/>
          <w:lang w:val="en-US"/>
        </w:rPr>
        <w:t xml:space="preserve">or further study </w:t>
      </w:r>
      <w:r w:rsidR="00323397">
        <w:rPr>
          <w:b/>
          <w:bCs/>
          <w:i/>
          <w:iCs/>
          <w:sz w:val="21"/>
          <w:szCs w:val="21"/>
          <w:lang w:val="en-US"/>
        </w:rPr>
        <w:t xml:space="preserve">(FFS) </w:t>
      </w:r>
      <w:r w:rsidR="003D0AE6">
        <w:rPr>
          <w:b/>
          <w:bCs/>
          <w:i/>
          <w:iCs/>
          <w:sz w:val="21"/>
          <w:szCs w:val="21"/>
          <w:lang w:val="en-US"/>
        </w:rPr>
        <w:t>reference signal type</w:t>
      </w:r>
      <w:r w:rsidR="00370DA3">
        <w:rPr>
          <w:b/>
          <w:bCs/>
          <w:i/>
          <w:iCs/>
          <w:sz w:val="21"/>
          <w:szCs w:val="21"/>
          <w:lang w:val="en-US"/>
        </w:rPr>
        <w:t xml:space="preserve">s for the NCR-MT </w:t>
      </w:r>
      <w:r w:rsidR="009D55F7" w:rsidRPr="0080486D">
        <w:rPr>
          <w:b/>
          <w:bCs/>
          <w:i/>
          <w:iCs/>
          <w:sz w:val="21"/>
          <w:szCs w:val="21"/>
          <w:lang w:val="en-US"/>
        </w:rPr>
        <w:t xml:space="preserve">beam </w:t>
      </w:r>
      <w:r w:rsidR="005F42AF" w:rsidRPr="0080486D">
        <w:rPr>
          <w:b/>
          <w:bCs/>
          <w:i/>
          <w:iCs/>
          <w:sz w:val="21"/>
          <w:szCs w:val="21"/>
          <w:lang w:val="en-US"/>
        </w:rPr>
        <w:t>correspondence</w:t>
      </w:r>
      <w:r w:rsidR="008E2203" w:rsidRPr="0080486D">
        <w:rPr>
          <w:b/>
          <w:bCs/>
          <w:i/>
          <w:iCs/>
          <w:sz w:val="21"/>
          <w:szCs w:val="21"/>
          <w:lang w:val="en-US"/>
        </w:rPr>
        <w:t xml:space="preserve">. </w:t>
      </w:r>
    </w:p>
    <w:p w14:paraId="4BD9D7A3" w14:textId="57F22927" w:rsidR="009725F2" w:rsidRPr="0080486D" w:rsidRDefault="00E0641A" w:rsidP="009C1B38">
      <w:pPr>
        <w:jc w:val="both"/>
        <w:rPr>
          <w:b/>
          <w:bCs/>
          <w:sz w:val="21"/>
          <w:szCs w:val="21"/>
          <w:lang w:val="en-US"/>
        </w:rPr>
      </w:pPr>
      <w:r w:rsidRPr="0080486D">
        <w:rPr>
          <w:color w:val="000000"/>
          <w:sz w:val="21"/>
          <w:szCs w:val="21"/>
          <w:lang w:val="en-US"/>
        </w:rPr>
        <w:t xml:space="preserve">For </w:t>
      </w:r>
      <w:r w:rsidR="009725F2" w:rsidRPr="0080486D">
        <w:rPr>
          <w:color w:val="000000"/>
          <w:sz w:val="21"/>
          <w:szCs w:val="21"/>
        </w:rPr>
        <w:t>beam at NCR for backhaul link</w:t>
      </w:r>
      <w:r w:rsidR="001D3BC0" w:rsidRPr="0080486D">
        <w:rPr>
          <w:color w:val="000000"/>
          <w:sz w:val="21"/>
          <w:szCs w:val="21"/>
        </w:rPr>
        <w:t>, t</w:t>
      </w:r>
      <w:r w:rsidR="009725F2" w:rsidRPr="0080486D">
        <w:rPr>
          <w:color w:val="000000"/>
          <w:sz w:val="21"/>
          <w:szCs w:val="21"/>
        </w:rPr>
        <w:t xml:space="preserve">he beam is determined based on beam information of NCR-MT </w:t>
      </w:r>
      <w:r w:rsidR="00D0793F" w:rsidRPr="0080486D">
        <w:rPr>
          <w:color w:val="000000"/>
          <w:sz w:val="21"/>
          <w:szCs w:val="21"/>
        </w:rPr>
        <w:t xml:space="preserve">and </w:t>
      </w:r>
      <w:r w:rsidR="009725F2" w:rsidRPr="0080486D">
        <w:rPr>
          <w:color w:val="000000"/>
          <w:sz w:val="21"/>
          <w:szCs w:val="21"/>
        </w:rPr>
        <w:t>additional indication from gNB to determine the beam at NCR side for backhaul link if adaptive beam is supported by NCR.</w:t>
      </w:r>
    </w:p>
    <w:p w14:paraId="2DF36AE8" w14:textId="16FAC93C" w:rsidR="004973DC" w:rsidRPr="004A6E2C" w:rsidRDefault="00F17967" w:rsidP="009C1B38">
      <w:pPr>
        <w:pStyle w:val="ListParagraph"/>
        <w:numPr>
          <w:ilvl w:val="0"/>
          <w:numId w:val="17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>Conclusions</w:t>
      </w:r>
    </w:p>
    <w:p w14:paraId="2E06AF61" w14:textId="2B6920D5" w:rsidR="001C48CB" w:rsidRPr="0080486D" w:rsidRDefault="00E942C3" w:rsidP="00430D86">
      <w:pPr>
        <w:pStyle w:val="ListParagraph"/>
        <w:ind w:firstLineChars="0" w:firstLine="0"/>
        <w:jc w:val="both"/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 xml:space="preserve">In this </w:t>
      </w:r>
      <w:r w:rsidR="00777F5F" w:rsidRPr="0080486D">
        <w:rPr>
          <w:sz w:val="21"/>
          <w:szCs w:val="21"/>
          <w:lang w:val="en-US"/>
        </w:rPr>
        <w:t>co</w:t>
      </w:r>
      <w:r w:rsidR="00A13FB4" w:rsidRPr="0080486D">
        <w:rPr>
          <w:sz w:val="21"/>
          <w:szCs w:val="21"/>
          <w:lang w:val="en-US"/>
        </w:rPr>
        <w:t xml:space="preserve">ntribution, we have discussed RF </w:t>
      </w:r>
      <w:r w:rsidR="00FD167E" w:rsidRPr="0080486D">
        <w:rPr>
          <w:sz w:val="21"/>
          <w:szCs w:val="21"/>
          <w:lang w:val="en-US"/>
        </w:rPr>
        <w:t xml:space="preserve">requirement issues for NCR </w:t>
      </w:r>
      <w:r w:rsidR="000B6E02" w:rsidRPr="0080486D">
        <w:rPr>
          <w:sz w:val="21"/>
          <w:szCs w:val="21"/>
          <w:lang w:val="en-US"/>
        </w:rPr>
        <w:t>and make the following observations and proposals:</w:t>
      </w:r>
    </w:p>
    <w:p w14:paraId="3335F44D" w14:textId="084044E0" w:rsidR="003C09A2" w:rsidRDefault="003C09A2" w:rsidP="003C09A2">
      <w:pPr>
        <w:snapToGrid w:val="0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>Observation 1: For NCR- MT RACH transmission, initial access/random access procedures in Rel.15 is supported without enhancements in NCR-MT C-link.</w:t>
      </w:r>
    </w:p>
    <w:p w14:paraId="324086B7" w14:textId="1205D7BD" w:rsidR="0084163A" w:rsidRDefault="0084163A" w:rsidP="0084163A">
      <w:pPr>
        <w:tabs>
          <w:tab w:val="left" w:pos="7935"/>
        </w:tabs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 xml:space="preserve">Proposal 1: </w:t>
      </w:r>
      <w:r w:rsidR="00DB4A27">
        <w:rPr>
          <w:b/>
          <w:bCs/>
          <w:i/>
          <w:iCs/>
          <w:sz w:val="21"/>
          <w:szCs w:val="21"/>
        </w:rPr>
        <w:t>Based on Rel.16, i</w:t>
      </w:r>
      <w:r>
        <w:rPr>
          <w:b/>
          <w:bCs/>
          <w:i/>
          <w:iCs/>
          <w:sz w:val="21"/>
          <w:szCs w:val="21"/>
        </w:rPr>
        <w:t xml:space="preserve">t is suggested for NCR-MT to support 2-step RACH procedure </w:t>
      </w:r>
      <w:r w:rsidR="00C3745C">
        <w:rPr>
          <w:b/>
          <w:bCs/>
          <w:i/>
          <w:iCs/>
          <w:sz w:val="21"/>
          <w:szCs w:val="21"/>
        </w:rPr>
        <w:t>as well</w:t>
      </w:r>
      <w:r w:rsidR="00341DD5">
        <w:rPr>
          <w:b/>
          <w:bCs/>
          <w:i/>
          <w:iCs/>
          <w:sz w:val="21"/>
          <w:szCs w:val="21"/>
        </w:rPr>
        <w:t>.</w:t>
      </w:r>
    </w:p>
    <w:p w14:paraId="6041883E" w14:textId="50013FE2" w:rsidR="00922FB8" w:rsidRDefault="00922FB8" w:rsidP="00E469A6">
      <w:pPr>
        <w:spacing w:line="276" w:lineRule="auto"/>
        <w:jc w:val="both"/>
        <w:rPr>
          <w:b/>
          <w:bCs/>
          <w:i/>
          <w:iCs/>
          <w:sz w:val="21"/>
          <w:szCs w:val="21"/>
          <w:lang w:val="en-US"/>
        </w:rPr>
      </w:pPr>
      <w:r w:rsidRPr="0080486D">
        <w:rPr>
          <w:b/>
          <w:bCs/>
          <w:i/>
          <w:iCs/>
          <w:sz w:val="21"/>
          <w:szCs w:val="21"/>
          <w:lang w:val="en-US"/>
        </w:rPr>
        <w:t>Proposal 2: It is suggested power control for NCR-MT may be appliable with the same manner as IAB-MT with repeater output power class. For NCR-Fwd, it may</w:t>
      </w:r>
      <w:r w:rsidRPr="0080486D">
        <w:rPr>
          <w:rFonts w:eastAsia="Batang"/>
          <w:sz w:val="18"/>
          <w:szCs w:val="18"/>
          <w:lang w:val="en-US" w:eastAsia="ko-KR"/>
        </w:rPr>
        <w:t xml:space="preserve"> </w:t>
      </w:r>
      <w:r w:rsidRPr="0080486D">
        <w:rPr>
          <w:rFonts w:eastAsia="Batang"/>
          <w:b/>
          <w:bCs/>
          <w:i/>
          <w:iCs/>
          <w:sz w:val="21"/>
          <w:szCs w:val="21"/>
          <w:lang w:val="en-US" w:eastAsia="ko-KR"/>
        </w:rPr>
        <w:t>apply different amplifying gain of NCR-Fwd for uplink Tx on backhaul link and downlink Tx on access link</w:t>
      </w:r>
    </w:p>
    <w:p w14:paraId="7A8CCE78" w14:textId="0D71C28E" w:rsidR="00E469A6" w:rsidRPr="0080486D" w:rsidRDefault="00E469A6" w:rsidP="00E469A6">
      <w:pPr>
        <w:spacing w:line="276" w:lineRule="auto"/>
        <w:jc w:val="both"/>
        <w:rPr>
          <w:b/>
          <w:bCs/>
          <w:i/>
          <w:iCs/>
          <w:sz w:val="21"/>
          <w:szCs w:val="21"/>
          <w:lang w:val="en-US"/>
        </w:rPr>
      </w:pPr>
      <w:r w:rsidRPr="0080486D">
        <w:rPr>
          <w:b/>
          <w:bCs/>
          <w:i/>
          <w:iCs/>
          <w:sz w:val="21"/>
          <w:szCs w:val="21"/>
          <w:lang w:val="en-US"/>
        </w:rPr>
        <w:t xml:space="preserve">Proposal 3: For NCR-MT BC requirements, the minimum EIRP, spherical coverage can be referred to the requirements defined in TS 38.101-2 for </w:t>
      </w:r>
      <w:r>
        <w:rPr>
          <w:b/>
          <w:bCs/>
          <w:i/>
          <w:iCs/>
          <w:sz w:val="21"/>
          <w:szCs w:val="21"/>
          <w:lang w:val="en-US"/>
        </w:rPr>
        <w:t xml:space="preserve">UE </w:t>
      </w:r>
      <w:r w:rsidRPr="0080486D">
        <w:rPr>
          <w:b/>
          <w:bCs/>
          <w:i/>
          <w:iCs/>
          <w:sz w:val="21"/>
          <w:szCs w:val="21"/>
          <w:lang w:val="en-US"/>
        </w:rPr>
        <w:t>power class 1 (FWA UE)</w:t>
      </w:r>
      <w:r>
        <w:rPr>
          <w:b/>
          <w:bCs/>
          <w:i/>
          <w:iCs/>
          <w:sz w:val="21"/>
          <w:szCs w:val="21"/>
          <w:lang w:val="en-US"/>
        </w:rPr>
        <w:t>.</w:t>
      </w:r>
    </w:p>
    <w:p w14:paraId="102F1D89" w14:textId="33BAF905" w:rsidR="00E469A6" w:rsidRPr="00922FB8" w:rsidRDefault="00922FB8" w:rsidP="004759CC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Proposal 4: BC requirements for both connected mode and initial access should be specified for NCR-MT.</w:t>
      </w:r>
    </w:p>
    <w:p w14:paraId="37F1CCD3" w14:textId="32DE2B47" w:rsidR="004759CC" w:rsidRPr="0080486D" w:rsidRDefault="004759CC" w:rsidP="004759CC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 xml:space="preserve">Observation </w:t>
      </w:r>
      <w:r>
        <w:rPr>
          <w:b/>
          <w:bCs/>
          <w:i/>
          <w:iCs/>
          <w:sz w:val="21"/>
          <w:szCs w:val="21"/>
        </w:rPr>
        <w:t>2</w:t>
      </w:r>
      <w:r w:rsidRPr="0080486D">
        <w:rPr>
          <w:b/>
          <w:bCs/>
          <w:i/>
          <w:iCs/>
          <w:sz w:val="21"/>
          <w:szCs w:val="21"/>
        </w:rPr>
        <w:t>: minimum peak EIRP for BC initial access may be different for 4-step RACH and 2-step RACH.</w:t>
      </w:r>
    </w:p>
    <w:p w14:paraId="3728C3CC" w14:textId="6FDF1F6B" w:rsidR="0053786E" w:rsidRDefault="0053786E" w:rsidP="0053786E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 w:rsidRPr="0080486D">
        <w:rPr>
          <w:b/>
          <w:bCs/>
          <w:i/>
          <w:iCs/>
          <w:sz w:val="21"/>
          <w:szCs w:val="21"/>
        </w:rPr>
        <w:t xml:space="preserve">Proposal </w:t>
      </w:r>
      <w:r w:rsidR="00323397">
        <w:rPr>
          <w:b/>
          <w:bCs/>
          <w:i/>
          <w:iCs/>
          <w:sz w:val="21"/>
          <w:szCs w:val="21"/>
        </w:rPr>
        <w:t>5</w:t>
      </w:r>
      <w:r w:rsidRPr="0080486D">
        <w:rPr>
          <w:b/>
          <w:bCs/>
          <w:i/>
          <w:iCs/>
          <w:sz w:val="21"/>
          <w:szCs w:val="21"/>
        </w:rPr>
        <w:t xml:space="preserve">: The different minimum peak EIRP requirement may need to be specified for Msg1 and MsgA for BC initial access. </w:t>
      </w:r>
    </w:p>
    <w:p w14:paraId="570020D5" w14:textId="07A5B9AB" w:rsidR="00C214F9" w:rsidRPr="00C214F9" w:rsidRDefault="00C214F9" w:rsidP="00C214F9">
      <w:pPr>
        <w:rPr>
          <w:sz w:val="21"/>
          <w:szCs w:val="21"/>
          <w:lang w:val="en-US"/>
        </w:rPr>
      </w:pPr>
      <w:r w:rsidRPr="00C214F9">
        <w:rPr>
          <w:b/>
          <w:bCs/>
          <w:i/>
          <w:iCs/>
          <w:sz w:val="21"/>
          <w:szCs w:val="21"/>
          <w:lang w:val="en-US"/>
        </w:rPr>
        <w:t>Observation 3: BC tolerance requirements ∆EIRP</w:t>
      </w:r>
      <w:r w:rsidRPr="00C214F9">
        <w:rPr>
          <w:b/>
          <w:bCs/>
          <w:i/>
          <w:iCs/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vertAlign w:val="subscript"/>
          <w:lang w:val="en-US"/>
        </w:rPr>
        <w:t xml:space="preserve"> </w:t>
      </w:r>
      <w:r w:rsidRPr="00C214F9">
        <w:rPr>
          <w:b/>
          <w:bCs/>
          <w:i/>
          <w:iCs/>
          <w:sz w:val="21"/>
          <w:szCs w:val="21"/>
          <w:lang w:val="en-US"/>
        </w:rPr>
        <w:t xml:space="preserve"> has only been defined for </w:t>
      </w:r>
      <w:r w:rsidR="00FE71A8">
        <w:rPr>
          <w:b/>
          <w:bCs/>
          <w:i/>
          <w:iCs/>
          <w:sz w:val="21"/>
          <w:szCs w:val="21"/>
          <w:lang w:val="en-US"/>
        </w:rPr>
        <w:t xml:space="preserve">power class </w:t>
      </w:r>
      <w:r w:rsidR="00FE71A8" w:rsidRPr="00C214F9">
        <w:rPr>
          <w:b/>
          <w:bCs/>
          <w:i/>
          <w:iCs/>
          <w:sz w:val="21"/>
          <w:szCs w:val="21"/>
          <w:lang w:val="en-US"/>
        </w:rPr>
        <w:t xml:space="preserve">3 </w:t>
      </w:r>
      <w:r w:rsidRPr="00C214F9">
        <w:rPr>
          <w:b/>
          <w:bCs/>
          <w:i/>
          <w:iCs/>
          <w:sz w:val="21"/>
          <w:szCs w:val="21"/>
          <w:lang w:val="en-US"/>
        </w:rPr>
        <w:t>UE.</w:t>
      </w:r>
    </w:p>
    <w:p w14:paraId="5DC534EB" w14:textId="478F953F" w:rsidR="00AA592B" w:rsidRPr="00AA592B" w:rsidRDefault="00AA592B" w:rsidP="00AA592B">
      <w:pPr>
        <w:rPr>
          <w:sz w:val="21"/>
          <w:szCs w:val="21"/>
          <w:lang w:val="en-US"/>
        </w:rPr>
      </w:pPr>
      <w:r w:rsidRPr="00C214F9">
        <w:rPr>
          <w:b/>
          <w:bCs/>
          <w:i/>
          <w:iCs/>
          <w:sz w:val="21"/>
          <w:szCs w:val="21"/>
          <w:lang w:val="en-US"/>
        </w:rPr>
        <w:t>Proposal 6: BC tolerance requirement ∆EIRP</w:t>
      </w:r>
      <w:r w:rsidRPr="00C214F9">
        <w:rPr>
          <w:b/>
          <w:bCs/>
          <w:i/>
          <w:iCs/>
          <w:sz w:val="21"/>
          <w:szCs w:val="21"/>
          <w:vertAlign w:val="subscript"/>
          <w:lang w:val="en-US"/>
        </w:rPr>
        <w:t>BC</w:t>
      </w:r>
      <w:r w:rsidRPr="00C214F9">
        <w:rPr>
          <w:sz w:val="21"/>
          <w:szCs w:val="21"/>
          <w:vertAlign w:val="subscript"/>
          <w:lang w:val="en-US"/>
        </w:rPr>
        <w:t xml:space="preserve"> </w:t>
      </w:r>
      <w:r w:rsidRPr="00C214F9">
        <w:rPr>
          <w:b/>
          <w:bCs/>
          <w:i/>
          <w:iCs/>
          <w:sz w:val="21"/>
          <w:szCs w:val="21"/>
          <w:lang w:val="en-US"/>
        </w:rPr>
        <w:t xml:space="preserve"> for NCT-MT is suggested for further study (FFS).</w:t>
      </w:r>
    </w:p>
    <w:p w14:paraId="6B98BDC5" w14:textId="77777777" w:rsidR="00AA592B" w:rsidRPr="00AA592B" w:rsidRDefault="00AA592B" w:rsidP="00AA592B">
      <w:pPr>
        <w:rPr>
          <w:b/>
          <w:bCs/>
          <w:i/>
          <w:iCs/>
          <w:sz w:val="21"/>
          <w:szCs w:val="21"/>
          <w:lang w:val="en-US"/>
        </w:rPr>
      </w:pPr>
      <w:r w:rsidRPr="00AA592B">
        <w:rPr>
          <w:b/>
          <w:bCs/>
          <w:i/>
          <w:iCs/>
          <w:sz w:val="21"/>
          <w:szCs w:val="21"/>
          <w:lang w:val="en-US"/>
        </w:rPr>
        <w:lastRenderedPageBreak/>
        <w:t xml:space="preserve">Proposal 7: It is suggested for further study (FFS) reference signal types for the NCR-MT beam correspondence. </w:t>
      </w:r>
    </w:p>
    <w:p w14:paraId="07043146" w14:textId="298892AE" w:rsidR="00F17967" w:rsidRPr="004A6E2C" w:rsidRDefault="00F17967" w:rsidP="00AA592B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32117C9C" w14:textId="23EFB18F" w:rsidR="00690B3C" w:rsidRPr="0080486D" w:rsidRDefault="007F5F21" w:rsidP="001C48CB">
      <w:pPr>
        <w:pStyle w:val="ListParagraph"/>
        <w:ind w:left="720" w:firstLineChars="0" w:firstLine="0"/>
        <w:rPr>
          <w:rFonts w:eastAsia="SimSun"/>
          <w:sz w:val="21"/>
          <w:szCs w:val="21"/>
          <w:lang w:val="en-US" w:eastAsia="zh-CN"/>
        </w:rPr>
      </w:pPr>
      <w:r w:rsidRPr="0080486D">
        <w:rPr>
          <w:sz w:val="21"/>
          <w:szCs w:val="21"/>
          <w:lang w:val="en-US"/>
        </w:rPr>
        <w:t>[1]</w:t>
      </w:r>
      <w:r w:rsidR="006C3BB8" w:rsidRPr="0080486D">
        <w:rPr>
          <w:rFonts w:eastAsia="SimSun"/>
          <w:sz w:val="21"/>
          <w:szCs w:val="21"/>
          <w:lang w:val="en-US" w:eastAsia="zh-CN"/>
        </w:rPr>
        <w:t xml:space="preserve"> </w:t>
      </w:r>
      <w:r w:rsidR="00F4737E" w:rsidRPr="0080486D">
        <w:rPr>
          <w:rFonts w:eastAsia="SimSun"/>
          <w:sz w:val="21"/>
          <w:szCs w:val="21"/>
          <w:lang w:val="en-US" w:eastAsia="zh-CN"/>
        </w:rPr>
        <w:t>R4-</w:t>
      </w:r>
      <w:r w:rsidR="000B0D7F" w:rsidRPr="0080486D">
        <w:rPr>
          <w:rFonts w:eastAsia="SimSun"/>
          <w:sz w:val="21"/>
          <w:szCs w:val="21"/>
          <w:lang w:val="en-US" w:eastAsia="zh-CN"/>
        </w:rPr>
        <w:t xml:space="preserve">2217471, WF on NCF requirements </w:t>
      </w:r>
    </w:p>
    <w:p w14:paraId="6D712AEC" w14:textId="6C1AD696" w:rsidR="001C48CB" w:rsidRPr="0080486D" w:rsidRDefault="00BF1737" w:rsidP="001C48CB">
      <w:pPr>
        <w:pStyle w:val="ListParagraph"/>
        <w:ind w:left="720" w:firstLineChars="0" w:firstLine="0"/>
        <w:rPr>
          <w:rFonts w:eastAsia="SimSun"/>
          <w:sz w:val="21"/>
          <w:szCs w:val="21"/>
          <w:lang w:val="en-US" w:eastAsia="zh-CN"/>
        </w:rPr>
      </w:pPr>
      <w:r w:rsidRPr="0080486D">
        <w:rPr>
          <w:bCs/>
          <w:sz w:val="21"/>
          <w:szCs w:val="21"/>
        </w:rPr>
        <w:t xml:space="preserve">[2] </w:t>
      </w:r>
      <w:r w:rsidR="00E1569C" w:rsidRPr="0080486D">
        <w:rPr>
          <w:bCs/>
          <w:sz w:val="21"/>
          <w:szCs w:val="21"/>
        </w:rPr>
        <w:t>R4-2220255</w:t>
      </w:r>
      <w:r w:rsidRPr="0080486D">
        <w:rPr>
          <w:bCs/>
          <w:sz w:val="21"/>
          <w:szCs w:val="21"/>
        </w:rPr>
        <w:t>,</w:t>
      </w:r>
      <w:r w:rsidR="00E1569C" w:rsidRPr="0080486D">
        <w:rPr>
          <w:rFonts w:eastAsia="SimSun"/>
          <w:sz w:val="21"/>
          <w:szCs w:val="21"/>
          <w:lang w:val="en-US" w:eastAsia="zh-CN"/>
        </w:rPr>
        <w:t xml:space="preserve"> </w:t>
      </w:r>
      <w:r w:rsidR="006C3BB8" w:rsidRPr="0080486D">
        <w:rPr>
          <w:rFonts w:eastAsia="SimSun"/>
          <w:sz w:val="21"/>
          <w:szCs w:val="21"/>
          <w:lang w:val="en-US" w:eastAsia="zh-CN"/>
        </w:rPr>
        <w:t>WF for NCR system parameters and RF requirements</w:t>
      </w:r>
    </w:p>
    <w:p w14:paraId="01C9D09B" w14:textId="5728FF25" w:rsidR="004E7739" w:rsidRPr="0080486D" w:rsidRDefault="00AD7665" w:rsidP="001C48CB">
      <w:pPr>
        <w:pStyle w:val="ListParagraph"/>
        <w:ind w:left="720" w:firstLineChars="0" w:firstLine="0"/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>[</w:t>
      </w:r>
      <w:r w:rsidR="00BF1737" w:rsidRPr="0080486D">
        <w:rPr>
          <w:sz w:val="21"/>
          <w:szCs w:val="21"/>
          <w:lang w:val="en-US"/>
        </w:rPr>
        <w:t>3</w:t>
      </w:r>
      <w:r w:rsidRPr="0080486D">
        <w:rPr>
          <w:sz w:val="21"/>
          <w:szCs w:val="21"/>
          <w:lang w:val="en-US"/>
        </w:rPr>
        <w:t>]</w:t>
      </w:r>
      <w:r w:rsidR="001904F2" w:rsidRPr="0080486D">
        <w:rPr>
          <w:sz w:val="21"/>
          <w:szCs w:val="21"/>
          <w:lang w:val="en-US"/>
        </w:rPr>
        <w:t xml:space="preserve"> </w:t>
      </w:r>
      <w:r w:rsidR="004E7739" w:rsidRPr="0080486D">
        <w:rPr>
          <w:sz w:val="21"/>
          <w:szCs w:val="21"/>
          <w:lang w:val="en-US"/>
        </w:rPr>
        <w:t>R</w:t>
      </w:r>
      <w:r w:rsidR="00CA24F7" w:rsidRPr="0080486D">
        <w:rPr>
          <w:sz w:val="21"/>
          <w:szCs w:val="21"/>
          <w:lang w:val="en-US"/>
        </w:rPr>
        <w:t>4-221</w:t>
      </w:r>
      <w:r w:rsidR="000D1958" w:rsidRPr="0080486D">
        <w:rPr>
          <w:sz w:val="21"/>
          <w:szCs w:val="21"/>
          <w:lang w:val="en-US"/>
        </w:rPr>
        <w:t xml:space="preserve">8639, Discussion on NCR RF </w:t>
      </w:r>
      <w:r w:rsidR="00155024" w:rsidRPr="0080486D">
        <w:rPr>
          <w:sz w:val="21"/>
          <w:szCs w:val="21"/>
          <w:lang w:val="en-US"/>
        </w:rPr>
        <w:t>requirements</w:t>
      </w:r>
      <w:r w:rsidR="00CA24F7" w:rsidRPr="0080486D">
        <w:rPr>
          <w:sz w:val="21"/>
          <w:szCs w:val="21"/>
          <w:lang w:val="en-US"/>
        </w:rPr>
        <w:t xml:space="preserve"> </w:t>
      </w:r>
    </w:p>
    <w:p w14:paraId="5871A5D6" w14:textId="523AA3B3" w:rsidR="00AD7665" w:rsidRPr="0080486D" w:rsidRDefault="004E7739" w:rsidP="001C48CB">
      <w:pPr>
        <w:pStyle w:val="ListParagraph"/>
        <w:ind w:left="720" w:firstLineChars="0" w:firstLine="0"/>
        <w:rPr>
          <w:sz w:val="21"/>
          <w:szCs w:val="21"/>
          <w:lang w:val="en-US"/>
        </w:rPr>
      </w:pPr>
      <w:r w:rsidRPr="0080486D">
        <w:rPr>
          <w:sz w:val="21"/>
          <w:szCs w:val="21"/>
          <w:lang w:val="en-US"/>
        </w:rPr>
        <w:t xml:space="preserve">[4] </w:t>
      </w:r>
      <w:r w:rsidR="001904F2" w:rsidRPr="0080486D">
        <w:rPr>
          <w:sz w:val="21"/>
          <w:szCs w:val="21"/>
          <w:lang w:val="en-US"/>
        </w:rPr>
        <w:t>R4-</w:t>
      </w:r>
      <w:r w:rsidR="00176102">
        <w:rPr>
          <w:sz w:val="21"/>
          <w:szCs w:val="21"/>
          <w:lang w:val="en-US"/>
        </w:rPr>
        <w:t>22</w:t>
      </w:r>
      <w:r w:rsidR="001001AA">
        <w:rPr>
          <w:sz w:val="21"/>
          <w:szCs w:val="21"/>
          <w:lang w:val="en-US"/>
        </w:rPr>
        <w:t>18299 Beam correspondence requirement applicability</w:t>
      </w:r>
    </w:p>
    <w:p w14:paraId="33306234" w14:textId="03FFDF4A" w:rsidR="004C3668" w:rsidRDefault="00A72A09" w:rsidP="00DD2834">
      <w:pPr>
        <w:pStyle w:val="ListParagraph"/>
        <w:ind w:left="720" w:firstLineChars="0" w:firstLine="0"/>
        <w:rPr>
          <w:bCs/>
          <w:iCs/>
          <w:sz w:val="22"/>
          <w:szCs w:val="24"/>
        </w:rPr>
      </w:pPr>
      <w:r w:rsidRPr="0080486D">
        <w:rPr>
          <w:sz w:val="21"/>
          <w:szCs w:val="21"/>
          <w:lang w:val="en-US"/>
        </w:rPr>
        <w:t>[</w:t>
      </w:r>
      <w:r w:rsidR="001904F2" w:rsidRPr="0080486D">
        <w:rPr>
          <w:sz w:val="21"/>
          <w:szCs w:val="21"/>
          <w:lang w:val="en-US"/>
        </w:rPr>
        <w:t>4</w:t>
      </w:r>
      <w:r w:rsidRPr="0080486D">
        <w:rPr>
          <w:sz w:val="21"/>
          <w:szCs w:val="21"/>
          <w:lang w:val="en-US"/>
        </w:rPr>
        <w:t>] 3GPP TR38.867</w:t>
      </w:r>
      <w:r w:rsidR="00B17FC9" w:rsidRPr="0080486D">
        <w:rPr>
          <w:sz w:val="21"/>
          <w:szCs w:val="21"/>
          <w:lang w:val="en-US"/>
        </w:rPr>
        <w:t xml:space="preserve">, </w:t>
      </w:r>
      <w:r w:rsidR="0046265C" w:rsidRPr="0080486D">
        <w:rPr>
          <w:sz w:val="21"/>
          <w:szCs w:val="21"/>
          <w:lang w:val="en-US"/>
        </w:rPr>
        <w:t>“</w:t>
      </w:r>
      <w:r w:rsidR="00B17FC9" w:rsidRPr="0080486D">
        <w:rPr>
          <w:sz w:val="21"/>
          <w:szCs w:val="21"/>
          <w:lang w:val="en-US"/>
        </w:rPr>
        <w:t>Study on NR network</w:t>
      </w:r>
      <w:r w:rsidR="004F7D9E" w:rsidRPr="0080486D">
        <w:rPr>
          <w:sz w:val="21"/>
          <w:szCs w:val="21"/>
          <w:lang w:val="en-US"/>
        </w:rPr>
        <w:t xml:space="preserve"> </w:t>
      </w:r>
      <w:r w:rsidR="00B17FC9" w:rsidRPr="0080486D">
        <w:rPr>
          <w:sz w:val="21"/>
          <w:szCs w:val="21"/>
          <w:lang w:val="en-US"/>
        </w:rPr>
        <w:t>control</w:t>
      </w:r>
      <w:r w:rsidR="004F7D9E" w:rsidRPr="0080486D">
        <w:rPr>
          <w:sz w:val="21"/>
          <w:szCs w:val="21"/>
          <w:lang w:val="en-US"/>
        </w:rPr>
        <w:t>l</w:t>
      </w:r>
      <w:r w:rsidR="00B17FC9" w:rsidRPr="0080486D">
        <w:rPr>
          <w:sz w:val="21"/>
          <w:szCs w:val="21"/>
          <w:lang w:val="en-US"/>
        </w:rPr>
        <w:t xml:space="preserve">ed </w:t>
      </w:r>
      <w:r w:rsidR="001023CE" w:rsidRPr="0080486D">
        <w:rPr>
          <w:sz w:val="21"/>
          <w:szCs w:val="21"/>
          <w:lang w:val="en-US"/>
        </w:rPr>
        <w:t>repeater</w:t>
      </w:r>
      <w:r w:rsidR="0046265C" w:rsidRPr="0080486D">
        <w:rPr>
          <w:sz w:val="21"/>
          <w:szCs w:val="21"/>
          <w:lang w:val="en-US"/>
        </w:rPr>
        <w:t>”</w:t>
      </w:r>
    </w:p>
    <w:p w14:paraId="7094F22F" w14:textId="77777777" w:rsidR="007F5F21" w:rsidRPr="009A239E" w:rsidRDefault="007F5F21" w:rsidP="009A239E">
      <w:pPr>
        <w:rPr>
          <w:sz w:val="22"/>
          <w:szCs w:val="22"/>
        </w:rPr>
      </w:pPr>
    </w:p>
    <w:sectPr w:rsidR="007F5F21" w:rsidRPr="009A23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DC1C" w14:textId="77777777" w:rsidR="00E60702" w:rsidRDefault="00E60702" w:rsidP="00695CE6">
      <w:pPr>
        <w:spacing w:after="0" w:line="240" w:lineRule="auto"/>
      </w:pPr>
      <w:r>
        <w:separator/>
      </w:r>
    </w:p>
  </w:endnote>
  <w:endnote w:type="continuationSeparator" w:id="0">
    <w:p w14:paraId="509375B4" w14:textId="77777777" w:rsidR="00E60702" w:rsidRDefault="00E60702" w:rsidP="0069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41E2B" w14:textId="77777777" w:rsidR="005964C9" w:rsidRDefault="0059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A2A4" w14:textId="3C27C3C7" w:rsidR="007E3704" w:rsidRDefault="007E370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C8E87A0" wp14:editId="633C8E3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dfd45e68db98810855b3a4f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628599" w14:textId="18687369" w:rsidR="007E3704" w:rsidRPr="007E3704" w:rsidRDefault="007E3704" w:rsidP="007E3704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7E3704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E87A0" id="_x0000_t202" coordsize="21600,21600" o:spt="202" path="m,l,21600r21600,l21600,xe">
              <v:stroke joinstyle="miter"/>
              <v:path gradientshapeok="t" o:connecttype="rect"/>
            </v:shapetype>
            <v:shape id="MSIPCM6dfd45e68db98810855b3a4f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3A628599" w14:textId="18687369" w:rsidR="007E3704" w:rsidRPr="007E3704" w:rsidRDefault="007E3704" w:rsidP="007E3704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7E3704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5A01" w14:textId="77777777" w:rsidR="005964C9" w:rsidRDefault="0059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702A" w14:textId="77777777" w:rsidR="00E60702" w:rsidRDefault="00E60702" w:rsidP="00695CE6">
      <w:pPr>
        <w:spacing w:after="0" w:line="240" w:lineRule="auto"/>
      </w:pPr>
      <w:r>
        <w:separator/>
      </w:r>
    </w:p>
  </w:footnote>
  <w:footnote w:type="continuationSeparator" w:id="0">
    <w:p w14:paraId="2A78BDF8" w14:textId="77777777" w:rsidR="00E60702" w:rsidRDefault="00E60702" w:rsidP="00695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1ADB" w14:textId="77777777" w:rsidR="005964C9" w:rsidRDefault="00596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CE34" w14:textId="77777777" w:rsidR="005964C9" w:rsidRDefault="0059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E904" w14:textId="77777777" w:rsidR="005964C9" w:rsidRDefault="00596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4E0E"/>
    <w:multiLevelType w:val="hybridMultilevel"/>
    <w:tmpl w:val="7818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0B27"/>
    <w:multiLevelType w:val="hybridMultilevel"/>
    <w:tmpl w:val="C7547154"/>
    <w:lvl w:ilvl="0" w:tplc="CD1AD862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03139"/>
    <w:multiLevelType w:val="hybridMultilevel"/>
    <w:tmpl w:val="1F10270E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345D3"/>
    <w:multiLevelType w:val="hybridMultilevel"/>
    <w:tmpl w:val="CCFEA5F2"/>
    <w:lvl w:ilvl="0" w:tplc="F72AC30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5530CA"/>
    <w:multiLevelType w:val="hybridMultilevel"/>
    <w:tmpl w:val="B2587034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930F0"/>
    <w:multiLevelType w:val="hybridMultilevel"/>
    <w:tmpl w:val="30686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CC168D"/>
    <w:multiLevelType w:val="hybridMultilevel"/>
    <w:tmpl w:val="DA80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62A4">
      <w:numFmt w:val="bullet"/>
      <w:lvlText w:val="•"/>
      <w:lvlJc w:val="left"/>
      <w:pPr>
        <w:ind w:left="3240" w:hanging="7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F7F42"/>
    <w:multiLevelType w:val="hybridMultilevel"/>
    <w:tmpl w:val="9FAAB6A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805F1"/>
    <w:multiLevelType w:val="hybridMultilevel"/>
    <w:tmpl w:val="B0B0D5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62571"/>
    <w:multiLevelType w:val="hybridMultilevel"/>
    <w:tmpl w:val="49F0C8E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E7A4D"/>
    <w:multiLevelType w:val="hybridMultilevel"/>
    <w:tmpl w:val="7DB4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A4D3A37"/>
    <w:multiLevelType w:val="hybridMultilevel"/>
    <w:tmpl w:val="3CAABFD6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BC1A0E"/>
    <w:multiLevelType w:val="multilevel"/>
    <w:tmpl w:val="6B4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6F7E8E"/>
    <w:multiLevelType w:val="hybridMultilevel"/>
    <w:tmpl w:val="A274B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5973C3"/>
    <w:multiLevelType w:val="hybridMultilevel"/>
    <w:tmpl w:val="43A0DFFA"/>
    <w:lvl w:ilvl="0" w:tplc="00C84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14C11"/>
    <w:multiLevelType w:val="hybridMultilevel"/>
    <w:tmpl w:val="DA2C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3"/>
  </w:num>
  <w:num w:numId="5">
    <w:abstractNumId w:val="6"/>
  </w:num>
  <w:num w:numId="6">
    <w:abstractNumId w:val="0"/>
  </w:num>
  <w:num w:numId="7">
    <w:abstractNumId w:val="3"/>
  </w:num>
  <w:num w:numId="8">
    <w:abstractNumId w:val="16"/>
  </w:num>
  <w:num w:numId="9">
    <w:abstractNumId w:val="11"/>
  </w:num>
  <w:num w:numId="10">
    <w:abstractNumId w:val="18"/>
  </w:num>
  <w:num w:numId="11">
    <w:abstractNumId w:val="5"/>
  </w:num>
  <w:num w:numId="12">
    <w:abstractNumId w:val="4"/>
  </w:num>
  <w:num w:numId="13">
    <w:abstractNumId w:val="7"/>
  </w:num>
  <w:num w:numId="14">
    <w:abstractNumId w:val="14"/>
  </w:num>
  <w:num w:numId="15">
    <w:abstractNumId w:val="2"/>
  </w:num>
  <w:num w:numId="16">
    <w:abstractNumId w:val="10"/>
  </w:num>
  <w:num w:numId="17">
    <w:abstractNumId w:val="17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E6"/>
    <w:rsid w:val="00002F8B"/>
    <w:rsid w:val="0000768B"/>
    <w:rsid w:val="00011FB0"/>
    <w:rsid w:val="00013BCF"/>
    <w:rsid w:val="000202FB"/>
    <w:rsid w:val="00020550"/>
    <w:rsid w:val="00020EA7"/>
    <w:rsid w:val="0002120E"/>
    <w:rsid w:val="00023A85"/>
    <w:rsid w:val="0002670A"/>
    <w:rsid w:val="00031BEB"/>
    <w:rsid w:val="00037E97"/>
    <w:rsid w:val="000411D5"/>
    <w:rsid w:val="00043074"/>
    <w:rsid w:val="00044B62"/>
    <w:rsid w:val="00047114"/>
    <w:rsid w:val="00050CDC"/>
    <w:rsid w:val="00051C94"/>
    <w:rsid w:val="000525F5"/>
    <w:rsid w:val="00055294"/>
    <w:rsid w:val="00056EA1"/>
    <w:rsid w:val="00063182"/>
    <w:rsid w:val="000659E2"/>
    <w:rsid w:val="000770BC"/>
    <w:rsid w:val="000824A8"/>
    <w:rsid w:val="0008741A"/>
    <w:rsid w:val="00090AA5"/>
    <w:rsid w:val="0009130C"/>
    <w:rsid w:val="00092C05"/>
    <w:rsid w:val="00095BF9"/>
    <w:rsid w:val="000A140A"/>
    <w:rsid w:val="000A192F"/>
    <w:rsid w:val="000A3741"/>
    <w:rsid w:val="000B0D7F"/>
    <w:rsid w:val="000B6E02"/>
    <w:rsid w:val="000B7A76"/>
    <w:rsid w:val="000C0600"/>
    <w:rsid w:val="000C24A1"/>
    <w:rsid w:val="000C75D6"/>
    <w:rsid w:val="000D1958"/>
    <w:rsid w:val="000D4EF2"/>
    <w:rsid w:val="000E22E4"/>
    <w:rsid w:val="000F1D51"/>
    <w:rsid w:val="000F590F"/>
    <w:rsid w:val="001001AA"/>
    <w:rsid w:val="00101719"/>
    <w:rsid w:val="001023CE"/>
    <w:rsid w:val="00115134"/>
    <w:rsid w:val="00131AE8"/>
    <w:rsid w:val="001419E1"/>
    <w:rsid w:val="00142D9F"/>
    <w:rsid w:val="00145876"/>
    <w:rsid w:val="001459CF"/>
    <w:rsid w:val="00155024"/>
    <w:rsid w:val="00163652"/>
    <w:rsid w:val="00165C62"/>
    <w:rsid w:val="0016678E"/>
    <w:rsid w:val="00167BAE"/>
    <w:rsid w:val="00173FE1"/>
    <w:rsid w:val="00176102"/>
    <w:rsid w:val="00181497"/>
    <w:rsid w:val="001820AF"/>
    <w:rsid w:val="001831C4"/>
    <w:rsid w:val="00183411"/>
    <w:rsid w:val="0018453D"/>
    <w:rsid w:val="001904F2"/>
    <w:rsid w:val="001923B7"/>
    <w:rsid w:val="00197780"/>
    <w:rsid w:val="001A1F22"/>
    <w:rsid w:val="001A2371"/>
    <w:rsid w:val="001B0548"/>
    <w:rsid w:val="001B0912"/>
    <w:rsid w:val="001B28C2"/>
    <w:rsid w:val="001C01E7"/>
    <w:rsid w:val="001C029E"/>
    <w:rsid w:val="001C4296"/>
    <w:rsid w:val="001C48CB"/>
    <w:rsid w:val="001C4E18"/>
    <w:rsid w:val="001C5A74"/>
    <w:rsid w:val="001D3BC0"/>
    <w:rsid w:val="001E10C9"/>
    <w:rsid w:val="001E2052"/>
    <w:rsid w:val="00201CDF"/>
    <w:rsid w:val="00205081"/>
    <w:rsid w:val="00206A14"/>
    <w:rsid w:val="0021097B"/>
    <w:rsid w:val="0021518A"/>
    <w:rsid w:val="00220E58"/>
    <w:rsid w:val="00222C0C"/>
    <w:rsid w:val="00225DB2"/>
    <w:rsid w:val="00227D43"/>
    <w:rsid w:val="00233BD8"/>
    <w:rsid w:val="00236A07"/>
    <w:rsid w:val="002466A9"/>
    <w:rsid w:val="0024729A"/>
    <w:rsid w:val="0025531F"/>
    <w:rsid w:val="00257428"/>
    <w:rsid w:val="002622C9"/>
    <w:rsid w:val="00264D25"/>
    <w:rsid w:val="002764F3"/>
    <w:rsid w:val="00280F87"/>
    <w:rsid w:val="00281F36"/>
    <w:rsid w:val="002849F7"/>
    <w:rsid w:val="0028524E"/>
    <w:rsid w:val="0028582A"/>
    <w:rsid w:val="0029532C"/>
    <w:rsid w:val="002B0427"/>
    <w:rsid w:val="002B60DC"/>
    <w:rsid w:val="002C43BC"/>
    <w:rsid w:val="002C4D71"/>
    <w:rsid w:val="002C58F8"/>
    <w:rsid w:val="002C60A1"/>
    <w:rsid w:val="002D4EE8"/>
    <w:rsid w:val="002D5866"/>
    <w:rsid w:val="002E0CBA"/>
    <w:rsid w:val="002E1EC6"/>
    <w:rsid w:val="002E5A23"/>
    <w:rsid w:val="002F0EA7"/>
    <w:rsid w:val="002F16AA"/>
    <w:rsid w:val="002F46EE"/>
    <w:rsid w:val="0030374D"/>
    <w:rsid w:val="003038D6"/>
    <w:rsid w:val="003078CF"/>
    <w:rsid w:val="0031245D"/>
    <w:rsid w:val="0032099F"/>
    <w:rsid w:val="00322085"/>
    <w:rsid w:val="00323397"/>
    <w:rsid w:val="00326B44"/>
    <w:rsid w:val="00333EBC"/>
    <w:rsid w:val="00334BEA"/>
    <w:rsid w:val="00336749"/>
    <w:rsid w:val="00336824"/>
    <w:rsid w:val="00336945"/>
    <w:rsid w:val="00336C0E"/>
    <w:rsid w:val="00340AE4"/>
    <w:rsid w:val="0034195A"/>
    <w:rsid w:val="00341DD5"/>
    <w:rsid w:val="00345CD6"/>
    <w:rsid w:val="00350404"/>
    <w:rsid w:val="00350523"/>
    <w:rsid w:val="003544E2"/>
    <w:rsid w:val="00355F5A"/>
    <w:rsid w:val="00356A45"/>
    <w:rsid w:val="00357253"/>
    <w:rsid w:val="0035725F"/>
    <w:rsid w:val="00363F33"/>
    <w:rsid w:val="0036480F"/>
    <w:rsid w:val="00367F13"/>
    <w:rsid w:val="00367FA0"/>
    <w:rsid w:val="00370DA3"/>
    <w:rsid w:val="00371091"/>
    <w:rsid w:val="003807F3"/>
    <w:rsid w:val="003866DA"/>
    <w:rsid w:val="00392832"/>
    <w:rsid w:val="003962BA"/>
    <w:rsid w:val="003A0778"/>
    <w:rsid w:val="003A27DD"/>
    <w:rsid w:val="003A431F"/>
    <w:rsid w:val="003A49CF"/>
    <w:rsid w:val="003B3B5B"/>
    <w:rsid w:val="003B3F88"/>
    <w:rsid w:val="003C09A2"/>
    <w:rsid w:val="003C4211"/>
    <w:rsid w:val="003C5E45"/>
    <w:rsid w:val="003D0AE6"/>
    <w:rsid w:val="003D3E79"/>
    <w:rsid w:val="003D618B"/>
    <w:rsid w:val="003E19F6"/>
    <w:rsid w:val="003E6FA0"/>
    <w:rsid w:val="003F417D"/>
    <w:rsid w:val="003F5763"/>
    <w:rsid w:val="004049B7"/>
    <w:rsid w:val="004106B1"/>
    <w:rsid w:val="00420300"/>
    <w:rsid w:val="004218E1"/>
    <w:rsid w:val="0042220A"/>
    <w:rsid w:val="00430D86"/>
    <w:rsid w:val="0043143B"/>
    <w:rsid w:val="004336EF"/>
    <w:rsid w:val="004421A8"/>
    <w:rsid w:val="004449EA"/>
    <w:rsid w:val="00445A20"/>
    <w:rsid w:val="004461A3"/>
    <w:rsid w:val="004461AC"/>
    <w:rsid w:val="0045210D"/>
    <w:rsid w:val="0045583C"/>
    <w:rsid w:val="00455AFF"/>
    <w:rsid w:val="0045717E"/>
    <w:rsid w:val="004577D2"/>
    <w:rsid w:val="0046265C"/>
    <w:rsid w:val="004645BE"/>
    <w:rsid w:val="00467572"/>
    <w:rsid w:val="00470EEE"/>
    <w:rsid w:val="00470F0F"/>
    <w:rsid w:val="004759CC"/>
    <w:rsid w:val="00482DA4"/>
    <w:rsid w:val="004841BD"/>
    <w:rsid w:val="0049651F"/>
    <w:rsid w:val="00497325"/>
    <w:rsid w:val="004973DC"/>
    <w:rsid w:val="004A04F7"/>
    <w:rsid w:val="004A1E1D"/>
    <w:rsid w:val="004A3190"/>
    <w:rsid w:val="004A4743"/>
    <w:rsid w:val="004A4968"/>
    <w:rsid w:val="004A6E2C"/>
    <w:rsid w:val="004B1AD8"/>
    <w:rsid w:val="004B749A"/>
    <w:rsid w:val="004C00F6"/>
    <w:rsid w:val="004C2A94"/>
    <w:rsid w:val="004C33B3"/>
    <w:rsid w:val="004C3668"/>
    <w:rsid w:val="004C4BCC"/>
    <w:rsid w:val="004C6A47"/>
    <w:rsid w:val="004C6F4E"/>
    <w:rsid w:val="004C7B91"/>
    <w:rsid w:val="004D30E1"/>
    <w:rsid w:val="004E06C1"/>
    <w:rsid w:val="004E4F05"/>
    <w:rsid w:val="004E5941"/>
    <w:rsid w:val="004E5A11"/>
    <w:rsid w:val="004E7739"/>
    <w:rsid w:val="004F275B"/>
    <w:rsid w:val="004F4737"/>
    <w:rsid w:val="004F5638"/>
    <w:rsid w:val="004F63B1"/>
    <w:rsid w:val="004F7D9E"/>
    <w:rsid w:val="004F7E9C"/>
    <w:rsid w:val="00503592"/>
    <w:rsid w:val="005049FF"/>
    <w:rsid w:val="0051398A"/>
    <w:rsid w:val="005255E6"/>
    <w:rsid w:val="00531834"/>
    <w:rsid w:val="00533B08"/>
    <w:rsid w:val="00534996"/>
    <w:rsid w:val="0053786E"/>
    <w:rsid w:val="00537B9A"/>
    <w:rsid w:val="0054206B"/>
    <w:rsid w:val="00542F07"/>
    <w:rsid w:val="00545CE8"/>
    <w:rsid w:val="00551AD8"/>
    <w:rsid w:val="0055456E"/>
    <w:rsid w:val="005570C3"/>
    <w:rsid w:val="00560B11"/>
    <w:rsid w:val="00560DF3"/>
    <w:rsid w:val="0056164F"/>
    <w:rsid w:val="00561682"/>
    <w:rsid w:val="005700D5"/>
    <w:rsid w:val="00576518"/>
    <w:rsid w:val="005850DE"/>
    <w:rsid w:val="00586DF1"/>
    <w:rsid w:val="005964C9"/>
    <w:rsid w:val="00596ED5"/>
    <w:rsid w:val="005A097B"/>
    <w:rsid w:val="005A41AC"/>
    <w:rsid w:val="005B7CEC"/>
    <w:rsid w:val="005C38C6"/>
    <w:rsid w:val="005D3FA9"/>
    <w:rsid w:val="005D4DA6"/>
    <w:rsid w:val="005E05AF"/>
    <w:rsid w:val="005E7F4E"/>
    <w:rsid w:val="005F1CCB"/>
    <w:rsid w:val="005F42AF"/>
    <w:rsid w:val="006001C4"/>
    <w:rsid w:val="0060404E"/>
    <w:rsid w:val="006067C3"/>
    <w:rsid w:val="00617428"/>
    <w:rsid w:val="00617C14"/>
    <w:rsid w:val="006228CF"/>
    <w:rsid w:val="00625D75"/>
    <w:rsid w:val="00630240"/>
    <w:rsid w:val="006334DE"/>
    <w:rsid w:val="00645D7E"/>
    <w:rsid w:val="006540F6"/>
    <w:rsid w:val="00660285"/>
    <w:rsid w:val="00660340"/>
    <w:rsid w:val="0066127A"/>
    <w:rsid w:val="00663746"/>
    <w:rsid w:val="00666D95"/>
    <w:rsid w:val="00666FA0"/>
    <w:rsid w:val="00667829"/>
    <w:rsid w:val="006720E8"/>
    <w:rsid w:val="00687756"/>
    <w:rsid w:val="00690B3C"/>
    <w:rsid w:val="006924C1"/>
    <w:rsid w:val="00692A86"/>
    <w:rsid w:val="00693031"/>
    <w:rsid w:val="00695CE6"/>
    <w:rsid w:val="00696B91"/>
    <w:rsid w:val="006B0554"/>
    <w:rsid w:val="006B132D"/>
    <w:rsid w:val="006B1A56"/>
    <w:rsid w:val="006B1DCC"/>
    <w:rsid w:val="006B4221"/>
    <w:rsid w:val="006B63B6"/>
    <w:rsid w:val="006B7E77"/>
    <w:rsid w:val="006C1C77"/>
    <w:rsid w:val="006C3A3A"/>
    <w:rsid w:val="006C3BB8"/>
    <w:rsid w:val="006C6D7D"/>
    <w:rsid w:val="006C77A2"/>
    <w:rsid w:val="006D2074"/>
    <w:rsid w:val="006D232B"/>
    <w:rsid w:val="006D285C"/>
    <w:rsid w:val="006D3DFB"/>
    <w:rsid w:val="006E2997"/>
    <w:rsid w:val="006E470B"/>
    <w:rsid w:val="006E7575"/>
    <w:rsid w:val="006F1282"/>
    <w:rsid w:val="006F71BF"/>
    <w:rsid w:val="006F7BC2"/>
    <w:rsid w:val="00700011"/>
    <w:rsid w:val="00700F9F"/>
    <w:rsid w:val="00704BC1"/>
    <w:rsid w:val="00706195"/>
    <w:rsid w:val="0071161C"/>
    <w:rsid w:val="007146B3"/>
    <w:rsid w:val="0072067E"/>
    <w:rsid w:val="00730B9E"/>
    <w:rsid w:val="007409AE"/>
    <w:rsid w:val="00744472"/>
    <w:rsid w:val="00746F34"/>
    <w:rsid w:val="00747800"/>
    <w:rsid w:val="00753B8D"/>
    <w:rsid w:val="0075606C"/>
    <w:rsid w:val="007578B1"/>
    <w:rsid w:val="00762F4E"/>
    <w:rsid w:val="00763058"/>
    <w:rsid w:val="00764C4B"/>
    <w:rsid w:val="00773777"/>
    <w:rsid w:val="00777F5F"/>
    <w:rsid w:val="00780387"/>
    <w:rsid w:val="0078104B"/>
    <w:rsid w:val="00783E1D"/>
    <w:rsid w:val="007840AE"/>
    <w:rsid w:val="00784E2B"/>
    <w:rsid w:val="007860E5"/>
    <w:rsid w:val="0079198F"/>
    <w:rsid w:val="00795AA4"/>
    <w:rsid w:val="007A0012"/>
    <w:rsid w:val="007A3442"/>
    <w:rsid w:val="007A70FC"/>
    <w:rsid w:val="007B1619"/>
    <w:rsid w:val="007B3613"/>
    <w:rsid w:val="007B4528"/>
    <w:rsid w:val="007C0E8C"/>
    <w:rsid w:val="007C44B4"/>
    <w:rsid w:val="007C7C25"/>
    <w:rsid w:val="007D1397"/>
    <w:rsid w:val="007D3E07"/>
    <w:rsid w:val="007D3E80"/>
    <w:rsid w:val="007D6B8A"/>
    <w:rsid w:val="007D6E47"/>
    <w:rsid w:val="007D71B3"/>
    <w:rsid w:val="007D774F"/>
    <w:rsid w:val="007E3704"/>
    <w:rsid w:val="007E3CCC"/>
    <w:rsid w:val="007E5A1F"/>
    <w:rsid w:val="007E7D47"/>
    <w:rsid w:val="007F435E"/>
    <w:rsid w:val="007F5F21"/>
    <w:rsid w:val="00803928"/>
    <w:rsid w:val="0080486D"/>
    <w:rsid w:val="00805340"/>
    <w:rsid w:val="00805873"/>
    <w:rsid w:val="00813A0A"/>
    <w:rsid w:val="00820889"/>
    <w:rsid w:val="0082196A"/>
    <w:rsid w:val="00824C23"/>
    <w:rsid w:val="00827ABE"/>
    <w:rsid w:val="00832BC7"/>
    <w:rsid w:val="00834B0C"/>
    <w:rsid w:val="0084163A"/>
    <w:rsid w:val="00842772"/>
    <w:rsid w:val="0084542B"/>
    <w:rsid w:val="00846759"/>
    <w:rsid w:val="00850515"/>
    <w:rsid w:val="008605F8"/>
    <w:rsid w:val="00862746"/>
    <w:rsid w:val="00862C8F"/>
    <w:rsid w:val="0086571E"/>
    <w:rsid w:val="008703D2"/>
    <w:rsid w:val="008762FC"/>
    <w:rsid w:val="00877B93"/>
    <w:rsid w:val="00882564"/>
    <w:rsid w:val="008869D3"/>
    <w:rsid w:val="00894AE9"/>
    <w:rsid w:val="008974E4"/>
    <w:rsid w:val="008A105F"/>
    <w:rsid w:val="008A43E1"/>
    <w:rsid w:val="008A6659"/>
    <w:rsid w:val="008A7A27"/>
    <w:rsid w:val="008B3563"/>
    <w:rsid w:val="008B5A06"/>
    <w:rsid w:val="008C141F"/>
    <w:rsid w:val="008C2514"/>
    <w:rsid w:val="008C5954"/>
    <w:rsid w:val="008C5FC4"/>
    <w:rsid w:val="008C729F"/>
    <w:rsid w:val="008D209C"/>
    <w:rsid w:val="008D5EAE"/>
    <w:rsid w:val="008D637C"/>
    <w:rsid w:val="008D6D3E"/>
    <w:rsid w:val="008E2203"/>
    <w:rsid w:val="008E5CC0"/>
    <w:rsid w:val="008F4997"/>
    <w:rsid w:val="008F4E53"/>
    <w:rsid w:val="008F595E"/>
    <w:rsid w:val="008F713B"/>
    <w:rsid w:val="00904181"/>
    <w:rsid w:val="009061BB"/>
    <w:rsid w:val="00906E49"/>
    <w:rsid w:val="009120EF"/>
    <w:rsid w:val="00917462"/>
    <w:rsid w:val="00920B79"/>
    <w:rsid w:val="00922D83"/>
    <w:rsid w:val="00922FB8"/>
    <w:rsid w:val="00923E87"/>
    <w:rsid w:val="0092456A"/>
    <w:rsid w:val="009249BE"/>
    <w:rsid w:val="00925200"/>
    <w:rsid w:val="009274AA"/>
    <w:rsid w:val="00927957"/>
    <w:rsid w:val="00934307"/>
    <w:rsid w:val="009358FE"/>
    <w:rsid w:val="00950B4C"/>
    <w:rsid w:val="00951505"/>
    <w:rsid w:val="0095789C"/>
    <w:rsid w:val="009725F2"/>
    <w:rsid w:val="009732DD"/>
    <w:rsid w:val="00977DD3"/>
    <w:rsid w:val="009843EA"/>
    <w:rsid w:val="009877FF"/>
    <w:rsid w:val="00991BD0"/>
    <w:rsid w:val="009A239E"/>
    <w:rsid w:val="009A3F6A"/>
    <w:rsid w:val="009A50CB"/>
    <w:rsid w:val="009A5CA1"/>
    <w:rsid w:val="009B4AB3"/>
    <w:rsid w:val="009C1B38"/>
    <w:rsid w:val="009C46EC"/>
    <w:rsid w:val="009C5CFF"/>
    <w:rsid w:val="009D55F7"/>
    <w:rsid w:val="009D6D20"/>
    <w:rsid w:val="009D7291"/>
    <w:rsid w:val="009E0360"/>
    <w:rsid w:val="009E270B"/>
    <w:rsid w:val="009E60C5"/>
    <w:rsid w:val="009F1E69"/>
    <w:rsid w:val="009F36D4"/>
    <w:rsid w:val="009F57BD"/>
    <w:rsid w:val="00A01413"/>
    <w:rsid w:val="00A05D6B"/>
    <w:rsid w:val="00A06AB5"/>
    <w:rsid w:val="00A11ED5"/>
    <w:rsid w:val="00A12B84"/>
    <w:rsid w:val="00A13FB4"/>
    <w:rsid w:val="00A171FE"/>
    <w:rsid w:val="00A21547"/>
    <w:rsid w:val="00A2495D"/>
    <w:rsid w:val="00A255F1"/>
    <w:rsid w:val="00A27737"/>
    <w:rsid w:val="00A35D52"/>
    <w:rsid w:val="00A431B0"/>
    <w:rsid w:val="00A4387E"/>
    <w:rsid w:val="00A45747"/>
    <w:rsid w:val="00A53C9E"/>
    <w:rsid w:val="00A606DA"/>
    <w:rsid w:val="00A60F9A"/>
    <w:rsid w:val="00A619D5"/>
    <w:rsid w:val="00A6558D"/>
    <w:rsid w:val="00A72A09"/>
    <w:rsid w:val="00A73248"/>
    <w:rsid w:val="00A75E30"/>
    <w:rsid w:val="00A75FD6"/>
    <w:rsid w:val="00A76A70"/>
    <w:rsid w:val="00A92E7E"/>
    <w:rsid w:val="00A96982"/>
    <w:rsid w:val="00AA0422"/>
    <w:rsid w:val="00AA592B"/>
    <w:rsid w:val="00AA7405"/>
    <w:rsid w:val="00AB5145"/>
    <w:rsid w:val="00AB7621"/>
    <w:rsid w:val="00AC0472"/>
    <w:rsid w:val="00AC6F42"/>
    <w:rsid w:val="00AD21EA"/>
    <w:rsid w:val="00AD2DC2"/>
    <w:rsid w:val="00AD7665"/>
    <w:rsid w:val="00AE22BA"/>
    <w:rsid w:val="00AF2ACE"/>
    <w:rsid w:val="00AF79EB"/>
    <w:rsid w:val="00B077CA"/>
    <w:rsid w:val="00B17118"/>
    <w:rsid w:val="00B17FC9"/>
    <w:rsid w:val="00B25957"/>
    <w:rsid w:val="00B34714"/>
    <w:rsid w:val="00B419E9"/>
    <w:rsid w:val="00B55647"/>
    <w:rsid w:val="00B57C78"/>
    <w:rsid w:val="00B602CF"/>
    <w:rsid w:val="00B62A1B"/>
    <w:rsid w:val="00B74C3C"/>
    <w:rsid w:val="00B76000"/>
    <w:rsid w:val="00B767FF"/>
    <w:rsid w:val="00B80AD5"/>
    <w:rsid w:val="00B83C48"/>
    <w:rsid w:val="00B84A4D"/>
    <w:rsid w:val="00B91F5E"/>
    <w:rsid w:val="00B960F9"/>
    <w:rsid w:val="00BA24E6"/>
    <w:rsid w:val="00BA2F89"/>
    <w:rsid w:val="00BA4FEF"/>
    <w:rsid w:val="00BA6ABE"/>
    <w:rsid w:val="00BB6847"/>
    <w:rsid w:val="00BB7D09"/>
    <w:rsid w:val="00BC0023"/>
    <w:rsid w:val="00BC0655"/>
    <w:rsid w:val="00BC724E"/>
    <w:rsid w:val="00BD786B"/>
    <w:rsid w:val="00BE0002"/>
    <w:rsid w:val="00BE35A6"/>
    <w:rsid w:val="00BE67D6"/>
    <w:rsid w:val="00BE6978"/>
    <w:rsid w:val="00BE79F7"/>
    <w:rsid w:val="00BF1737"/>
    <w:rsid w:val="00BF2AED"/>
    <w:rsid w:val="00BF2C8F"/>
    <w:rsid w:val="00BF79AF"/>
    <w:rsid w:val="00C0526F"/>
    <w:rsid w:val="00C062A1"/>
    <w:rsid w:val="00C1113C"/>
    <w:rsid w:val="00C13A97"/>
    <w:rsid w:val="00C214F9"/>
    <w:rsid w:val="00C21D02"/>
    <w:rsid w:val="00C23081"/>
    <w:rsid w:val="00C25C8B"/>
    <w:rsid w:val="00C27D73"/>
    <w:rsid w:val="00C34310"/>
    <w:rsid w:val="00C365A6"/>
    <w:rsid w:val="00C3745C"/>
    <w:rsid w:val="00C47784"/>
    <w:rsid w:val="00C513D1"/>
    <w:rsid w:val="00C64F93"/>
    <w:rsid w:val="00C72752"/>
    <w:rsid w:val="00C73741"/>
    <w:rsid w:val="00C95560"/>
    <w:rsid w:val="00C95F88"/>
    <w:rsid w:val="00CA24F7"/>
    <w:rsid w:val="00CA4514"/>
    <w:rsid w:val="00CB1682"/>
    <w:rsid w:val="00CB2586"/>
    <w:rsid w:val="00CC1C14"/>
    <w:rsid w:val="00CC4A49"/>
    <w:rsid w:val="00CC4D48"/>
    <w:rsid w:val="00CC505C"/>
    <w:rsid w:val="00CD3782"/>
    <w:rsid w:val="00CE1052"/>
    <w:rsid w:val="00CF0A1C"/>
    <w:rsid w:val="00CF2041"/>
    <w:rsid w:val="00CF4435"/>
    <w:rsid w:val="00CF6DC1"/>
    <w:rsid w:val="00D005B6"/>
    <w:rsid w:val="00D03E9B"/>
    <w:rsid w:val="00D0430D"/>
    <w:rsid w:val="00D0793F"/>
    <w:rsid w:val="00D120F7"/>
    <w:rsid w:val="00D13013"/>
    <w:rsid w:val="00D158F3"/>
    <w:rsid w:val="00D1626D"/>
    <w:rsid w:val="00D200EC"/>
    <w:rsid w:val="00D20295"/>
    <w:rsid w:val="00D25219"/>
    <w:rsid w:val="00D31AFF"/>
    <w:rsid w:val="00D347B8"/>
    <w:rsid w:val="00D378A7"/>
    <w:rsid w:val="00D44095"/>
    <w:rsid w:val="00D509B1"/>
    <w:rsid w:val="00D536C7"/>
    <w:rsid w:val="00D617C4"/>
    <w:rsid w:val="00D63A01"/>
    <w:rsid w:val="00D7179C"/>
    <w:rsid w:val="00D717F1"/>
    <w:rsid w:val="00D83A58"/>
    <w:rsid w:val="00D87819"/>
    <w:rsid w:val="00D87CBF"/>
    <w:rsid w:val="00D92ED3"/>
    <w:rsid w:val="00D9524D"/>
    <w:rsid w:val="00DA4A00"/>
    <w:rsid w:val="00DA694B"/>
    <w:rsid w:val="00DA6CCC"/>
    <w:rsid w:val="00DA79DF"/>
    <w:rsid w:val="00DB1B12"/>
    <w:rsid w:val="00DB4A27"/>
    <w:rsid w:val="00DC014D"/>
    <w:rsid w:val="00DD0A92"/>
    <w:rsid w:val="00DD2834"/>
    <w:rsid w:val="00DD4218"/>
    <w:rsid w:val="00DD5140"/>
    <w:rsid w:val="00DF4119"/>
    <w:rsid w:val="00DF5A89"/>
    <w:rsid w:val="00DF6EA5"/>
    <w:rsid w:val="00E04DD8"/>
    <w:rsid w:val="00E0641A"/>
    <w:rsid w:val="00E10424"/>
    <w:rsid w:val="00E1569C"/>
    <w:rsid w:val="00E243FC"/>
    <w:rsid w:val="00E2767D"/>
    <w:rsid w:val="00E27790"/>
    <w:rsid w:val="00E27EE8"/>
    <w:rsid w:val="00E32807"/>
    <w:rsid w:val="00E3363F"/>
    <w:rsid w:val="00E33B04"/>
    <w:rsid w:val="00E33BF4"/>
    <w:rsid w:val="00E40773"/>
    <w:rsid w:val="00E42BFB"/>
    <w:rsid w:val="00E43432"/>
    <w:rsid w:val="00E469A6"/>
    <w:rsid w:val="00E60702"/>
    <w:rsid w:val="00E62F1E"/>
    <w:rsid w:val="00E74076"/>
    <w:rsid w:val="00E76688"/>
    <w:rsid w:val="00E81E76"/>
    <w:rsid w:val="00E85A16"/>
    <w:rsid w:val="00E87296"/>
    <w:rsid w:val="00E942C3"/>
    <w:rsid w:val="00EB7EFF"/>
    <w:rsid w:val="00EC0120"/>
    <w:rsid w:val="00EC3096"/>
    <w:rsid w:val="00ED625E"/>
    <w:rsid w:val="00EE0E00"/>
    <w:rsid w:val="00EE3012"/>
    <w:rsid w:val="00EE584A"/>
    <w:rsid w:val="00EF088E"/>
    <w:rsid w:val="00EF11CF"/>
    <w:rsid w:val="00EF1FC0"/>
    <w:rsid w:val="00F0371E"/>
    <w:rsid w:val="00F059EB"/>
    <w:rsid w:val="00F10FF4"/>
    <w:rsid w:val="00F17967"/>
    <w:rsid w:val="00F2250F"/>
    <w:rsid w:val="00F237C5"/>
    <w:rsid w:val="00F27943"/>
    <w:rsid w:val="00F3302D"/>
    <w:rsid w:val="00F351D0"/>
    <w:rsid w:val="00F35960"/>
    <w:rsid w:val="00F44E41"/>
    <w:rsid w:val="00F4737E"/>
    <w:rsid w:val="00F51659"/>
    <w:rsid w:val="00F52C07"/>
    <w:rsid w:val="00F550AE"/>
    <w:rsid w:val="00F600D0"/>
    <w:rsid w:val="00F616DE"/>
    <w:rsid w:val="00F67B38"/>
    <w:rsid w:val="00F75310"/>
    <w:rsid w:val="00F76E4F"/>
    <w:rsid w:val="00F86F52"/>
    <w:rsid w:val="00F8716D"/>
    <w:rsid w:val="00F93229"/>
    <w:rsid w:val="00F94F47"/>
    <w:rsid w:val="00F95691"/>
    <w:rsid w:val="00F97C2F"/>
    <w:rsid w:val="00FA7077"/>
    <w:rsid w:val="00FA7C72"/>
    <w:rsid w:val="00FB35CA"/>
    <w:rsid w:val="00FB39A2"/>
    <w:rsid w:val="00FB7567"/>
    <w:rsid w:val="00FD048B"/>
    <w:rsid w:val="00FD167E"/>
    <w:rsid w:val="00FD171D"/>
    <w:rsid w:val="00FD5951"/>
    <w:rsid w:val="00FE0DE7"/>
    <w:rsid w:val="00FE71A8"/>
    <w:rsid w:val="00FF630D"/>
    <w:rsid w:val="00FF691D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A7A8"/>
  <w15:chartTrackingRefBased/>
  <w15:docId w15:val="{37D2022F-3082-4201-AE19-D5FE30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9A2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95CE6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695C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695CE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95C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CE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5CE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695CE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695C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C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695CE6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695CE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95CE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695CE6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AF79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AF79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6B63B6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B63B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773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827ABE"/>
    <w:rPr>
      <w:rFonts w:ascii="Arial" w:eastAsiaTheme="minorHAnsi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827ABE"/>
    <w:pPr>
      <w:spacing w:after="160" w:line="256" w:lineRule="auto"/>
    </w:pPr>
    <w:rPr>
      <w:rFonts w:ascii="Arial" w:eastAsiaTheme="minorHAnsi" w:hAnsi="Arial" w:cstheme="minorBidi"/>
      <w:sz w:val="22"/>
      <w:szCs w:val="22"/>
      <w:lang w:val="en-US" w:eastAsia="ja-JP"/>
    </w:rPr>
  </w:style>
  <w:style w:type="paragraph" w:styleId="Revision">
    <w:name w:val="Revision"/>
    <w:hidden/>
    <w:uiPriority w:val="99"/>
    <w:semiHidden/>
    <w:rsid w:val="006F7B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7F7F-0AAE-4741-BDBB-48B1971B5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2</cp:revision>
  <dcterms:created xsi:type="dcterms:W3CDTF">2023-02-16T19:57:00Z</dcterms:created>
  <dcterms:modified xsi:type="dcterms:W3CDTF">2023-02-16T19:57:00Z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2023-02-16T19:56:20Z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f18a6295-adaf-443e-99fb-a61398ef061c</vt:lpwstr>
  </property>
  <property fmtid="{D5CDD505-2E9C-101B-9397-08002B2CF9AE}" pid="8" name="MSIP_Label_73dd1fcc-24d7-4f55-9dc2-c1518f171327_ContentBits">
    <vt:lpwstr>2</vt:lpwstr>
  </property>
</Properties>
</file>